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85F" w:rsidRPr="00FD0E5E" w:rsidRDefault="00F2385F" w:rsidP="00FD0E5E">
      <w:pPr>
        <w:spacing w:line="240" w:lineRule="auto"/>
        <w:rPr>
          <w:rFonts w:asciiTheme="minorHAnsi" w:hAnsiTheme="minorHAnsi"/>
          <w:b/>
          <w:bCs/>
          <w:sz w:val="24"/>
          <w:szCs w:val="24"/>
        </w:rPr>
      </w:pPr>
    </w:p>
    <w:p w:rsidR="00AC11DD" w:rsidRDefault="00903456" w:rsidP="00903456">
      <w:pPr>
        <w:spacing w:line="240" w:lineRule="auto"/>
        <w:jc w:val="center"/>
        <w:rPr>
          <w:rFonts w:asciiTheme="minorHAnsi" w:hAnsiTheme="minorHAnsi"/>
          <w:b/>
          <w:bCs/>
          <w:color w:val="00B050"/>
          <w:sz w:val="24"/>
          <w:szCs w:val="24"/>
        </w:rPr>
      </w:pPr>
      <w:r>
        <w:rPr>
          <w:rFonts w:asciiTheme="minorHAnsi" w:hAnsiTheme="minorHAnsi"/>
          <w:b/>
          <w:bCs/>
          <w:noProof/>
          <w:color w:val="00B050"/>
          <w:sz w:val="24"/>
          <w:szCs w:val="24"/>
          <w:lang w:eastAsia="en-GB"/>
        </w:rPr>
        <w:drawing>
          <wp:inline distT="0" distB="0" distL="0" distR="0" wp14:anchorId="57FC5294">
            <wp:extent cx="4372903" cy="1289050"/>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1514" cy="1297484"/>
                    </a:xfrm>
                    <a:prstGeom prst="rect">
                      <a:avLst/>
                    </a:prstGeom>
                    <a:noFill/>
                  </pic:spPr>
                </pic:pic>
              </a:graphicData>
            </a:graphic>
          </wp:inline>
        </w:drawing>
      </w:r>
    </w:p>
    <w:p w:rsidR="0011581F" w:rsidRPr="00C310F3" w:rsidRDefault="00AD68FA" w:rsidP="00FD0E5E">
      <w:pPr>
        <w:spacing w:line="240" w:lineRule="auto"/>
        <w:rPr>
          <w:rFonts w:asciiTheme="minorHAnsi" w:hAnsiTheme="minorHAnsi"/>
          <w:b/>
          <w:bCs/>
          <w:color w:val="00B050"/>
          <w:sz w:val="32"/>
          <w:szCs w:val="32"/>
        </w:rPr>
      </w:pPr>
      <w:r w:rsidRPr="00C310F3">
        <w:rPr>
          <w:rFonts w:asciiTheme="minorHAnsi" w:hAnsiTheme="minorHAnsi"/>
          <w:b/>
          <w:bCs/>
          <w:color w:val="00B050"/>
          <w:sz w:val="32"/>
          <w:szCs w:val="32"/>
        </w:rPr>
        <w:t>Executive Summary</w:t>
      </w:r>
    </w:p>
    <w:p w:rsidR="001C730D" w:rsidRDefault="001C730D" w:rsidP="001C730D">
      <w:pPr>
        <w:spacing w:line="240" w:lineRule="auto"/>
        <w:rPr>
          <w:rFonts w:asciiTheme="minorHAnsi" w:hAnsiTheme="minorHAnsi"/>
          <w:b/>
          <w:bCs/>
          <w:sz w:val="24"/>
          <w:szCs w:val="24"/>
        </w:rPr>
      </w:pPr>
      <w:r>
        <w:rPr>
          <w:rFonts w:asciiTheme="minorHAnsi" w:hAnsiTheme="minorHAnsi"/>
          <w:b/>
          <w:bCs/>
          <w:sz w:val="24"/>
          <w:szCs w:val="24"/>
        </w:rPr>
        <w:t xml:space="preserve">IeC believe a Great Unwinding is now underway of the policymaker stimulus that has dominated markets since 2009.  This has been inevitable for some time, with the key questions being around timing and the potential implications.  </w:t>
      </w:r>
    </w:p>
    <w:p w:rsidR="001C730D" w:rsidRDefault="001C730D" w:rsidP="001C730D">
      <w:pPr>
        <w:spacing w:line="240" w:lineRule="auto"/>
        <w:rPr>
          <w:rFonts w:asciiTheme="minorHAnsi" w:hAnsiTheme="minorHAnsi"/>
          <w:b/>
          <w:bCs/>
          <w:sz w:val="24"/>
          <w:szCs w:val="24"/>
        </w:rPr>
      </w:pPr>
    </w:p>
    <w:p w:rsidR="001C730D" w:rsidRDefault="001C730D" w:rsidP="001C730D">
      <w:pPr>
        <w:spacing w:line="240" w:lineRule="auto"/>
        <w:rPr>
          <w:rFonts w:asciiTheme="minorHAnsi" w:hAnsiTheme="minorHAnsi"/>
          <w:b/>
          <w:bCs/>
          <w:sz w:val="24"/>
          <w:szCs w:val="24"/>
        </w:rPr>
      </w:pPr>
      <w:r>
        <w:rPr>
          <w:rFonts w:asciiTheme="minorHAnsi" w:hAnsiTheme="minorHAnsi"/>
          <w:b/>
          <w:bCs/>
          <w:sz w:val="24"/>
          <w:szCs w:val="24"/>
        </w:rPr>
        <w:t>Developments over the summer led us to conclude that this Unwinding was about to begin.  Thus these 5 blog posts, beginning on 18 August, alerted clients to the changes that we now expect to see in oil markets, the value of the US$, interest rates and the S&amp;P 500.</w:t>
      </w:r>
    </w:p>
    <w:p w:rsidR="001C730D" w:rsidRDefault="001C730D" w:rsidP="001C730D">
      <w:pPr>
        <w:spacing w:line="240" w:lineRule="auto"/>
        <w:rPr>
          <w:rFonts w:asciiTheme="minorHAnsi" w:hAnsiTheme="minorHAnsi"/>
          <w:b/>
          <w:bCs/>
          <w:sz w:val="24"/>
          <w:szCs w:val="24"/>
        </w:rPr>
      </w:pPr>
    </w:p>
    <w:p w:rsidR="001C730D" w:rsidRDefault="001C730D" w:rsidP="001C730D">
      <w:pPr>
        <w:spacing w:line="240" w:lineRule="auto"/>
        <w:rPr>
          <w:rFonts w:asciiTheme="minorHAnsi" w:hAnsiTheme="minorHAnsi"/>
          <w:b/>
          <w:bCs/>
          <w:sz w:val="24"/>
          <w:szCs w:val="24"/>
        </w:rPr>
      </w:pPr>
      <w:r>
        <w:rPr>
          <w:rFonts w:asciiTheme="minorHAnsi" w:hAnsiTheme="minorHAnsi"/>
          <w:b/>
          <w:bCs/>
          <w:sz w:val="24"/>
          <w:szCs w:val="24"/>
        </w:rPr>
        <w:t>The first post highlighted the overall concept of the Great Unwinding.  The second post analysed why oil prices would likely fall very sharply.  The third post suggested the US$ would simultaneously rise very sharply,  and the fourth post looked at the ambiguous outlook for interest rates.  Finally, we suggested the S&amp;P 500 could see a major fall.</w:t>
      </w:r>
    </w:p>
    <w:p w:rsidR="005F6810" w:rsidRDefault="005F6810" w:rsidP="00FD0E5E">
      <w:pPr>
        <w:spacing w:line="240" w:lineRule="auto"/>
        <w:rPr>
          <w:rFonts w:asciiTheme="minorHAnsi" w:hAnsiTheme="minorHAnsi"/>
          <w:b/>
          <w:bCs/>
          <w:sz w:val="24"/>
          <w:szCs w:val="24"/>
        </w:rPr>
      </w:pPr>
    </w:p>
    <w:p w:rsidR="00E46640" w:rsidRDefault="00E46640" w:rsidP="00FD0E5E">
      <w:pPr>
        <w:spacing w:line="240" w:lineRule="auto"/>
        <w:rPr>
          <w:rFonts w:asciiTheme="minorHAnsi" w:hAnsiTheme="minorHAnsi"/>
          <w:b/>
          <w:bCs/>
          <w:sz w:val="24"/>
          <w:szCs w:val="24"/>
        </w:rPr>
      </w:pPr>
      <w:r>
        <w:rPr>
          <w:rFonts w:asciiTheme="minorHAnsi" w:hAnsiTheme="minorHAnsi"/>
          <w:b/>
          <w:bCs/>
          <w:sz w:val="24"/>
          <w:szCs w:val="24"/>
        </w:rPr>
        <w:t xml:space="preserve">IeC has won a reputation for independent thinking since it correctly forecast </w:t>
      </w:r>
      <w:r w:rsidR="00006684">
        <w:rPr>
          <w:rFonts w:asciiTheme="minorHAnsi" w:hAnsiTheme="minorHAnsi"/>
          <w:b/>
          <w:bCs/>
          <w:sz w:val="24"/>
          <w:szCs w:val="24"/>
        </w:rPr>
        <w:t xml:space="preserve">between 2006-8 in the Financial Times and elsewhere </w:t>
      </w:r>
      <w:r>
        <w:rPr>
          <w:rFonts w:asciiTheme="minorHAnsi" w:hAnsiTheme="minorHAnsi"/>
          <w:b/>
          <w:bCs/>
          <w:sz w:val="24"/>
          <w:szCs w:val="24"/>
        </w:rPr>
        <w:t xml:space="preserve">that the US subprime </w:t>
      </w:r>
      <w:r w:rsidR="00006684">
        <w:rPr>
          <w:rFonts w:asciiTheme="minorHAnsi" w:hAnsiTheme="minorHAnsi"/>
          <w:b/>
          <w:bCs/>
          <w:sz w:val="24"/>
          <w:szCs w:val="24"/>
        </w:rPr>
        <w:t>market would cause a major financial crisis.  These posts represent a recent example of our continued ability to see beyond the consensus viewpoint, and highlight the key issues for the future.</w:t>
      </w:r>
    </w:p>
    <w:p w:rsidR="00B02DC4" w:rsidRPr="00FD0E5E" w:rsidRDefault="00B02DC4" w:rsidP="00FD0E5E">
      <w:pPr>
        <w:spacing w:line="240" w:lineRule="auto"/>
        <w:rPr>
          <w:rFonts w:asciiTheme="minorHAnsi" w:hAnsiTheme="minorHAnsi"/>
          <w:b/>
          <w:bCs/>
          <w:sz w:val="24"/>
          <w:szCs w:val="24"/>
        </w:rPr>
      </w:pPr>
    </w:p>
    <w:p w:rsidR="0011581F" w:rsidRPr="00FD0E5E" w:rsidRDefault="00984875" w:rsidP="00964F32">
      <w:pPr>
        <w:spacing w:line="240" w:lineRule="auto"/>
        <w:ind w:left="2160" w:firstLine="720"/>
        <w:jc w:val="center"/>
        <w:rPr>
          <w:rFonts w:asciiTheme="minorHAnsi" w:hAnsiTheme="minorHAnsi"/>
          <w:b/>
          <w:bCs/>
          <w:color w:val="00B050"/>
          <w:sz w:val="24"/>
          <w:szCs w:val="24"/>
        </w:rPr>
      </w:pPr>
      <w:r w:rsidRPr="00FD0E5E">
        <w:rPr>
          <w:rFonts w:asciiTheme="minorHAnsi" w:hAnsiTheme="minorHAnsi"/>
          <w:b/>
          <w:bCs/>
          <w:color w:val="00B050"/>
          <w:sz w:val="24"/>
          <w:szCs w:val="24"/>
        </w:rPr>
        <w:t>CONTENTS</w:t>
      </w:r>
      <w:r w:rsidR="00964F32">
        <w:rPr>
          <w:rFonts w:asciiTheme="minorHAnsi" w:hAnsiTheme="minorHAnsi"/>
          <w:b/>
          <w:bCs/>
          <w:color w:val="00B050"/>
          <w:sz w:val="24"/>
          <w:szCs w:val="24"/>
        </w:rPr>
        <w:tab/>
      </w:r>
      <w:r w:rsidR="00AD68FA" w:rsidRPr="00FD0E5E">
        <w:rPr>
          <w:rFonts w:asciiTheme="minorHAnsi" w:hAnsiTheme="minorHAnsi"/>
          <w:b/>
          <w:bCs/>
          <w:color w:val="00B050"/>
          <w:sz w:val="24"/>
          <w:szCs w:val="24"/>
        </w:rPr>
        <w:tab/>
      </w:r>
      <w:r w:rsidR="0011581F" w:rsidRPr="00FD0E5E">
        <w:rPr>
          <w:rFonts w:asciiTheme="minorHAnsi" w:hAnsiTheme="minorHAnsi"/>
          <w:b/>
          <w:bCs/>
          <w:color w:val="00B050"/>
          <w:sz w:val="24"/>
          <w:szCs w:val="24"/>
        </w:rPr>
        <w:t xml:space="preserve">      </w:t>
      </w:r>
      <w:r w:rsidR="005B2DBD" w:rsidRPr="00FD0E5E">
        <w:rPr>
          <w:rFonts w:asciiTheme="minorHAnsi" w:hAnsiTheme="minorHAnsi"/>
          <w:b/>
          <w:bCs/>
          <w:color w:val="00B050"/>
          <w:sz w:val="24"/>
          <w:szCs w:val="24"/>
        </w:rPr>
        <w:t xml:space="preserve">           </w:t>
      </w:r>
      <w:r w:rsidR="000F545F" w:rsidRPr="00FD0E5E">
        <w:rPr>
          <w:rFonts w:asciiTheme="minorHAnsi" w:hAnsiTheme="minorHAnsi"/>
          <w:b/>
          <w:bCs/>
          <w:color w:val="00B050"/>
          <w:sz w:val="24"/>
          <w:szCs w:val="24"/>
        </w:rPr>
        <w:tab/>
        <w:t xml:space="preserve">        </w:t>
      </w:r>
      <w:r w:rsidR="0011581F" w:rsidRPr="00FD0E5E">
        <w:rPr>
          <w:rFonts w:asciiTheme="minorHAnsi" w:hAnsiTheme="minorHAnsi"/>
          <w:b/>
          <w:bCs/>
          <w:color w:val="00B050"/>
          <w:sz w:val="24"/>
          <w:szCs w:val="24"/>
        </w:rPr>
        <w:t>Page</w:t>
      </w:r>
    </w:p>
    <w:p w:rsidR="0011581F" w:rsidRPr="00FD0E5E" w:rsidRDefault="00AD68FA" w:rsidP="00FD0E5E">
      <w:pPr>
        <w:spacing w:line="240" w:lineRule="auto"/>
        <w:rPr>
          <w:rFonts w:asciiTheme="minorHAnsi" w:hAnsiTheme="minorHAnsi"/>
          <w:b/>
          <w:bCs/>
          <w:color w:val="00B050"/>
          <w:sz w:val="24"/>
          <w:szCs w:val="24"/>
        </w:rPr>
      </w:pPr>
      <w:r w:rsidRPr="00FD0E5E">
        <w:rPr>
          <w:rFonts w:asciiTheme="minorHAnsi" w:hAnsiTheme="minorHAnsi"/>
          <w:b/>
          <w:bCs/>
          <w:color w:val="00B050"/>
          <w:sz w:val="24"/>
          <w:szCs w:val="24"/>
        </w:rPr>
        <w:t>Executive Summary and Contents</w:t>
      </w:r>
      <w:r w:rsidRPr="00FD0E5E">
        <w:rPr>
          <w:rFonts w:asciiTheme="minorHAnsi" w:hAnsiTheme="minorHAnsi"/>
          <w:b/>
          <w:bCs/>
          <w:color w:val="00B050"/>
          <w:sz w:val="24"/>
          <w:szCs w:val="24"/>
        </w:rPr>
        <w:tab/>
      </w:r>
      <w:r w:rsidRPr="00FD0E5E">
        <w:rPr>
          <w:rFonts w:asciiTheme="minorHAnsi" w:hAnsiTheme="minorHAnsi"/>
          <w:b/>
          <w:bCs/>
          <w:color w:val="00B050"/>
          <w:sz w:val="24"/>
          <w:szCs w:val="24"/>
        </w:rPr>
        <w:tab/>
      </w:r>
      <w:r w:rsidRPr="00FD0E5E">
        <w:rPr>
          <w:rFonts w:asciiTheme="minorHAnsi" w:hAnsiTheme="minorHAnsi"/>
          <w:b/>
          <w:bCs/>
          <w:color w:val="00B050"/>
          <w:sz w:val="24"/>
          <w:szCs w:val="24"/>
        </w:rPr>
        <w:tab/>
      </w:r>
      <w:r w:rsidRPr="00FD0E5E">
        <w:rPr>
          <w:rFonts w:asciiTheme="minorHAnsi" w:hAnsiTheme="minorHAnsi"/>
          <w:b/>
          <w:bCs/>
          <w:color w:val="00B050"/>
          <w:sz w:val="24"/>
          <w:szCs w:val="24"/>
        </w:rPr>
        <w:tab/>
      </w:r>
      <w:r w:rsidR="000F545F" w:rsidRPr="00FD0E5E">
        <w:rPr>
          <w:rFonts w:asciiTheme="minorHAnsi" w:hAnsiTheme="minorHAnsi"/>
          <w:b/>
          <w:bCs/>
          <w:color w:val="00B050"/>
          <w:sz w:val="24"/>
          <w:szCs w:val="24"/>
        </w:rPr>
        <w:tab/>
        <w:t xml:space="preserve">  </w:t>
      </w:r>
      <w:r w:rsidRPr="00FD0E5E">
        <w:rPr>
          <w:rFonts w:asciiTheme="minorHAnsi" w:hAnsiTheme="minorHAnsi"/>
          <w:b/>
          <w:bCs/>
          <w:color w:val="00B050"/>
          <w:sz w:val="24"/>
          <w:szCs w:val="24"/>
        </w:rPr>
        <w:tab/>
      </w:r>
      <w:r w:rsidR="00006684">
        <w:rPr>
          <w:rFonts w:asciiTheme="minorHAnsi" w:hAnsiTheme="minorHAnsi"/>
          <w:b/>
          <w:bCs/>
          <w:color w:val="00B050"/>
          <w:sz w:val="24"/>
          <w:szCs w:val="24"/>
        </w:rPr>
        <w:tab/>
      </w:r>
      <w:r w:rsidRPr="00FD0E5E">
        <w:rPr>
          <w:rFonts w:asciiTheme="minorHAnsi" w:hAnsiTheme="minorHAnsi"/>
          <w:b/>
          <w:bCs/>
          <w:color w:val="00B050"/>
          <w:sz w:val="24"/>
          <w:szCs w:val="24"/>
        </w:rPr>
        <w:t>1</w:t>
      </w:r>
      <w:r w:rsidRPr="00FD0E5E">
        <w:rPr>
          <w:rFonts w:asciiTheme="minorHAnsi" w:hAnsiTheme="minorHAnsi"/>
          <w:b/>
          <w:bCs/>
          <w:color w:val="00B050"/>
          <w:sz w:val="24"/>
          <w:szCs w:val="24"/>
        </w:rPr>
        <w:tab/>
      </w:r>
    </w:p>
    <w:p w:rsidR="0011581F" w:rsidRDefault="00006684" w:rsidP="00FA097E">
      <w:pPr>
        <w:pStyle w:val="ListParagraph"/>
        <w:numPr>
          <w:ilvl w:val="0"/>
          <w:numId w:val="3"/>
        </w:numPr>
        <w:spacing w:line="240" w:lineRule="auto"/>
        <w:ind w:left="425" w:hanging="425"/>
        <w:rPr>
          <w:rFonts w:asciiTheme="minorHAnsi" w:hAnsiTheme="minorHAnsi"/>
          <w:b/>
          <w:bCs/>
          <w:color w:val="00B050"/>
          <w:sz w:val="24"/>
          <w:szCs w:val="24"/>
        </w:rPr>
      </w:pPr>
      <w:r>
        <w:rPr>
          <w:rFonts w:asciiTheme="minorHAnsi" w:hAnsiTheme="minorHAnsi"/>
          <w:b/>
          <w:bCs/>
          <w:color w:val="00B050"/>
          <w:sz w:val="24"/>
          <w:szCs w:val="24"/>
        </w:rPr>
        <w:t>The Great Unwinding of policymaker stimulus has begun</w:t>
      </w:r>
      <w:r w:rsidR="0011581F" w:rsidRPr="00FD0E5E">
        <w:rPr>
          <w:rFonts w:asciiTheme="minorHAnsi" w:hAnsiTheme="minorHAnsi"/>
          <w:b/>
          <w:bCs/>
          <w:color w:val="00B050"/>
          <w:sz w:val="24"/>
          <w:szCs w:val="24"/>
        </w:rPr>
        <w:tab/>
      </w:r>
      <w:r w:rsidR="00AD68FA" w:rsidRPr="00FD0E5E">
        <w:rPr>
          <w:rFonts w:asciiTheme="minorHAnsi" w:hAnsiTheme="minorHAnsi"/>
          <w:b/>
          <w:bCs/>
          <w:color w:val="00B050"/>
          <w:sz w:val="24"/>
          <w:szCs w:val="24"/>
        </w:rPr>
        <w:tab/>
      </w:r>
      <w:r w:rsidR="000F545F" w:rsidRPr="00FD0E5E">
        <w:rPr>
          <w:rFonts w:asciiTheme="minorHAnsi" w:hAnsiTheme="minorHAnsi"/>
          <w:b/>
          <w:bCs/>
          <w:color w:val="00B050"/>
          <w:sz w:val="24"/>
          <w:szCs w:val="24"/>
        </w:rPr>
        <w:tab/>
      </w:r>
      <w:r w:rsidR="0011581F" w:rsidRPr="00FD0E5E">
        <w:rPr>
          <w:rFonts w:asciiTheme="minorHAnsi" w:hAnsiTheme="minorHAnsi"/>
          <w:b/>
          <w:bCs/>
          <w:color w:val="00B050"/>
          <w:sz w:val="24"/>
          <w:szCs w:val="24"/>
        </w:rPr>
        <w:t>2</w:t>
      </w:r>
    </w:p>
    <w:p w:rsidR="0011581F" w:rsidRPr="008B2693" w:rsidRDefault="00006684" w:rsidP="008B2693">
      <w:pPr>
        <w:spacing w:line="240" w:lineRule="auto"/>
        <w:ind w:left="720"/>
        <w:rPr>
          <w:rFonts w:asciiTheme="minorHAnsi" w:hAnsiTheme="minorHAnsi"/>
          <w:b/>
          <w:bCs/>
          <w:color w:val="00B050"/>
          <w:sz w:val="24"/>
          <w:szCs w:val="24"/>
        </w:rPr>
      </w:pPr>
      <w:r>
        <w:rPr>
          <w:rFonts w:asciiTheme="minorHAnsi" w:hAnsiTheme="minorHAnsi"/>
          <w:b/>
          <w:bCs/>
          <w:color w:val="00B050"/>
          <w:sz w:val="24"/>
          <w:szCs w:val="24"/>
        </w:rPr>
        <w:t>18 August</w:t>
      </w:r>
      <w:r w:rsidR="008B2693">
        <w:rPr>
          <w:rFonts w:asciiTheme="minorHAnsi" w:hAnsiTheme="minorHAnsi"/>
          <w:b/>
          <w:bCs/>
          <w:color w:val="00B050"/>
          <w:sz w:val="24"/>
          <w:szCs w:val="24"/>
        </w:rPr>
        <w:t xml:space="preserve"> 2014</w:t>
      </w:r>
    </w:p>
    <w:p w:rsidR="000007C4" w:rsidRPr="008B2693" w:rsidRDefault="008B2693" w:rsidP="008B2693">
      <w:pPr>
        <w:pStyle w:val="ListParagraph"/>
        <w:numPr>
          <w:ilvl w:val="0"/>
          <w:numId w:val="3"/>
        </w:numPr>
        <w:spacing w:line="240" w:lineRule="auto"/>
        <w:ind w:left="426" w:hanging="426"/>
        <w:outlineLvl w:val="1"/>
        <w:rPr>
          <w:rFonts w:asciiTheme="minorHAnsi" w:eastAsia="Times New Roman" w:hAnsiTheme="minorHAnsi" w:cs="Helvetica"/>
          <w:b/>
          <w:bCs/>
          <w:color w:val="00B050"/>
          <w:spacing w:val="-18"/>
          <w:kern w:val="36"/>
          <w:sz w:val="24"/>
          <w:szCs w:val="24"/>
          <w:lang w:eastAsia="en-GB"/>
        </w:rPr>
      </w:pPr>
      <w:r w:rsidRPr="008B2693">
        <w:rPr>
          <w:rFonts w:asciiTheme="minorHAnsi" w:hAnsiTheme="minorHAnsi"/>
          <w:b/>
          <w:bCs/>
          <w:color w:val="00B050"/>
          <w:sz w:val="24"/>
          <w:szCs w:val="24"/>
        </w:rPr>
        <w:t>Oil prices break out of their triangle - downwards</w:t>
      </w:r>
      <w:r w:rsidR="000007C4" w:rsidRPr="008B2693">
        <w:rPr>
          <w:rFonts w:asciiTheme="minorHAnsi" w:eastAsia="Times New Roman" w:hAnsiTheme="minorHAnsi" w:cs="Helvetica"/>
          <w:b/>
          <w:bCs/>
          <w:color w:val="00B050"/>
          <w:spacing w:val="-18"/>
          <w:kern w:val="36"/>
          <w:sz w:val="24"/>
          <w:szCs w:val="24"/>
          <w:lang w:eastAsia="en-GB"/>
        </w:rPr>
        <w:tab/>
      </w:r>
      <w:r w:rsidR="000007C4" w:rsidRPr="008B2693">
        <w:rPr>
          <w:rFonts w:asciiTheme="minorHAnsi" w:eastAsia="Times New Roman" w:hAnsiTheme="minorHAnsi" w:cs="Helvetica"/>
          <w:b/>
          <w:bCs/>
          <w:color w:val="00B050"/>
          <w:spacing w:val="-18"/>
          <w:kern w:val="36"/>
          <w:sz w:val="24"/>
          <w:szCs w:val="24"/>
          <w:lang w:eastAsia="en-GB"/>
        </w:rPr>
        <w:tab/>
      </w:r>
      <w:r w:rsidR="002E02C5" w:rsidRPr="008B2693">
        <w:rPr>
          <w:rFonts w:asciiTheme="minorHAnsi" w:eastAsia="Times New Roman" w:hAnsiTheme="minorHAnsi" w:cs="Helvetica"/>
          <w:b/>
          <w:bCs/>
          <w:color w:val="00B050"/>
          <w:spacing w:val="-18"/>
          <w:kern w:val="36"/>
          <w:sz w:val="24"/>
          <w:szCs w:val="24"/>
          <w:lang w:eastAsia="en-GB"/>
        </w:rPr>
        <w:tab/>
      </w:r>
      <w:r w:rsidR="000F545F" w:rsidRPr="008B2693">
        <w:rPr>
          <w:rFonts w:asciiTheme="minorHAnsi" w:eastAsia="Times New Roman" w:hAnsiTheme="minorHAnsi" w:cs="Helvetica"/>
          <w:b/>
          <w:bCs/>
          <w:color w:val="00B050"/>
          <w:spacing w:val="-18"/>
          <w:kern w:val="36"/>
          <w:sz w:val="24"/>
          <w:szCs w:val="24"/>
          <w:lang w:eastAsia="en-GB"/>
        </w:rPr>
        <w:tab/>
      </w:r>
      <w:r>
        <w:rPr>
          <w:rFonts w:asciiTheme="minorHAnsi" w:eastAsia="Times New Roman" w:hAnsiTheme="minorHAnsi" w:cs="Helvetica"/>
          <w:b/>
          <w:bCs/>
          <w:color w:val="00B050"/>
          <w:spacing w:val="-18"/>
          <w:kern w:val="36"/>
          <w:sz w:val="24"/>
          <w:szCs w:val="24"/>
          <w:lang w:eastAsia="en-GB"/>
        </w:rPr>
        <w:t>3</w:t>
      </w:r>
    </w:p>
    <w:p w:rsidR="008B2693" w:rsidRDefault="004400FA" w:rsidP="008B2693">
      <w:pPr>
        <w:pStyle w:val="ListParagraph"/>
        <w:spacing w:line="240" w:lineRule="auto"/>
        <w:ind w:left="426"/>
        <w:outlineLvl w:val="1"/>
        <w:rPr>
          <w:rFonts w:asciiTheme="minorHAnsi" w:eastAsia="Times New Roman" w:hAnsiTheme="minorHAnsi" w:cs="Helvetica"/>
          <w:b/>
          <w:bCs/>
          <w:color w:val="00B050"/>
          <w:spacing w:val="-18"/>
          <w:kern w:val="36"/>
          <w:sz w:val="24"/>
          <w:szCs w:val="24"/>
          <w:lang w:eastAsia="en-GB"/>
        </w:rPr>
      </w:pPr>
      <w:r>
        <w:rPr>
          <w:rFonts w:asciiTheme="minorHAnsi" w:eastAsia="Times New Roman" w:hAnsiTheme="minorHAnsi" w:cs="Helvetica"/>
          <w:b/>
          <w:bCs/>
          <w:color w:val="00B050"/>
          <w:spacing w:val="-18"/>
          <w:kern w:val="36"/>
          <w:sz w:val="24"/>
          <w:szCs w:val="24"/>
          <w:lang w:eastAsia="en-GB"/>
        </w:rPr>
        <w:t xml:space="preserve">        27 August 2014</w:t>
      </w:r>
    </w:p>
    <w:p w:rsidR="008B2693" w:rsidRDefault="008B2693" w:rsidP="008B2693">
      <w:pPr>
        <w:pStyle w:val="ListParagraph"/>
        <w:numPr>
          <w:ilvl w:val="0"/>
          <w:numId w:val="3"/>
        </w:numPr>
        <w:spacing w:line="240" w:lineRule="auto"/>
        <w:ind w:left="426" w:hanging="426"/>
        <w:outlineLvl w:val="1"/>
        <w:rPr>
          <w:rFonts w:asciiTheme="minorHAnsi" w:eastAsia="Times New Roman" w:hAnsiTheme="minorHAnsi" w:cs="Helvetica"/>
          <w:b/>
          <w:bCs/>
          <w:color w:val="00B050"/>
          <w:spacing w:val="-18"/>
          <w:kern w:val="36"/>
          <w:sz w:val="24"/>
          <w:szCs w:val="24"/>
          <w:lang w:eastAsia="en-GB"/>
        </w:rPr>
      </w:pPr>
      <w:r>
        <w:rPr>
          <w:rFonts w:asciiTheme="minorHAnsi" w:eastAsia="Times New Roman" w:hAnsiTheme="minorHAnsi" w:cs="Helvetica"/>
          <w:b/>
          <w:bCs/>
          <w:color w:val="00B050"/>
          <w:spacing w:val="-18"/>
          <w:kern w:val="36"/>
          <w:sz w:val="24"/>
          <w:szCs w:val="24"/>
          <w:lang w:eastAsia="en-GB"/>
        </w:rPr>
        <w:t>US dollar rises as investors worry low-cost money may disappear</w:t>
      </w:r>
      <w:r>
        <w:rPr>
          <w:rFonts w:asciiTheme="minorHAnsi" w:eastAsia="Times New Roman" w:hAnsiTheme="minorHAnsi" w:cs="Helvetica"/>
          <w:b/>
          <w:bCs/>
          <w:color w:val="00B050"/>
          <w:spacing w:val="-18"/>
          <w:kern w:val="36"/>
          <w:sz w:val="24"/>
          <w:szCs w:val="24"/>
          <w:lang w:eastAsia="en-GB"/>
        </w:rPr>
        <w:tab/>
      </w:r>
      <w:r>
        <w:rPr>
          <w:rFonts w:asciiTheme="minorHAnsi" w:eastAsia="Times New Roman" w:hAnsiTheme="minorHAnsi" w:cs="Helvetica"/>
          <w:b/>
          <w:bCs/>
          <w:color w:val="00B050"/>
          <w:spacing w:val="-18"/>
          <w:kern w:val="36"/>
          <w:sz w:val="24"/>
          <w:szCs w:val="24"/>
          <w:lang w:eastAsia="en-GB"/>
        </w:rPr>
        <w:tab/>
      </w:r>
      <w:r>
        <w:rPr>
          <w:rFonts w:asciiTheme="minorHAnsi" w:eastAsia="Times New Roman" w:hAnsiTheme="minorHAnsi" w:cs="Helvetica"/>
          <w:b/>
          <w:bCs/>
          <w:color w:val="00B050"/>
          <w:spacing w:val="-18"/>
          <w:kern w:val="36"/>
          <w:sz w:val="24"/>
          <w:szCs w:val="24"/>
          <w:lang w:eastAsia="en-GB"/>
        </w:rPr>
        <w:tab/>
      </w:r>
      <w:r w:rsidR="00FF4004">
        <w:rPr>
          <w:rFonts w:asciiTheme="minorHAnsi" w:eastAsia="Times New Roman" w:hAnsiTheme="minorHAnsi" w:cs="Helvetica"/>
          <w:b/>
          <w:bCs/>
          <w:color w:val="00B050"/>
          <w:spacing w:val="-18"/>
          <w:kern w:val="36"/>
          <w:sz w:val="24"/>
          <w:szCs w:val="24"/>
          <w:lang w:eastAsia="en-GB"/>
        </w:rPr>
        <w:tab/>
        <w:t>6</w:t>
      </w:r>
    </w:p>
    <w:p w:rsidR="008B2693" w:rsidRDefault="004400FA" w:rsidP="008B2693">
      <w:pPr>
        <w:pStyle w:val="ListParagraph"/>
        <w:spacing w:line="240" w:lineRule="auto"/>
        <w:ind w:left="426"/>
        <w:outlineLvl w:val="1"/>
        <w:rPr>
          <w:rFonts w:asciiTheme="minorHAnsi" w:eastAsia="Times New Roman" w:hAnsiTheme="minorHAnsi" w:cs="Helvetica"/>
          <w:b/>
          <w:bCs/>
          <w:color w:val="00B050"/>
          <w:spacing w:val="-18"/>
          <w:kern w:val="36"/>
          <w:sz w:val="24"/>
          <w:szCs w:val="24"/>
          <w:lang w:eastAsia="en-GB"/>
        </w:rPr>
      </w:pPr>
      <w:r>
        <w:rPr>
          <w:rFonts w:asciiTheme="minorHAnsi" w:eastAsia="Times New Roman" w:hAnsiTheme="minorHAnsi" w:cs="Helvetica"/>
          <w:b/>
          <w:bCs/>
          <w:color w:val="00B050"/>
          <w:spacing w:val="-18"/>
          <w:kern w:val="36"/>
          <w:sz w:val="24"/>
          <w:szCs w:val="24"/>
          <w:lang w:eastAsia="en-GB"/>
        </w:rPr>
        <w:t xml:space="preserve">        3 September 2014</w:t>
      </w:r>
    </w:p>
    <w:p w:rsidR="004400FA" w:rsidRDefault="000F545F" w:rsidP="008B2693">
      <w:pPr>
        <w:pStyle w:val="ListParagraph"/>
        <w:numPr>
          <w:ilvl w:val="0"/>
          <w:numId w:val="3"/>
        </w:numPr>
        <w:spacing w:line="240" w:lineRule="auto"/>
        <w:ind w:left="426" w:hanging="426"/>
        <w:outlineLvl w:val="1"/>
        <w:rPr>
          <w:rFonts w:asciiTheme="minorHAnsi" w:eastAsia="Times New Roman" w:hAnsiTheme="minorHAnsi" w:cs="Helvetica"/>
          <w:b/>
          <w:bCs/>
          <w:color w:val="00B050"/>
          <w:spacing w:val="-18"/>
          <w:kern w:val="36"/>
          <w:sz w:val="24"/>
          <w:szCs w:val="24"/>
          <w:lang w:eastAsia="en-GB"/>
        </w:rPr>
      </w:pPr>
      <w:r w:rsidRPr="00FD0E5E">
        <w:rPr>
          <w:rFonts w:asciiTheme="minorHAnsi" w:eastAsia="Times New Roman" w:hAnsiTheme="minorHAnsi" w:cs="Helvetica"/>
          <w:b/>
          <w:bCs/>
          <w:color w:val="00B050"/>
          <w:spacing w:val="-18"/>
          <w:kern w:val="36"/>
          <w:sz w:val="24"/>
          <w:szCs w:val="24"/>
          <w:lang w:eastAsia="en-GB"/>
        </w:rPr>
        <w:t xml:space="preserve"> </w:t>
      </w:r>
      <w:r w:rsidR="004400FA">
        <w:rPr>
          <w:rFonts w:asciiTheme="minorHAnsi" w:eastAsia="Times New Roman" w:hAnsiTheme="minorHAnsi" w:cs="Helvetica"/>
          <w:b/>
          <w:bCs/>
          <w:color w:val="00B050"/>
          <w:spacing w:val="-18"/>
          <w:kern w:val="36"/>
          <w:sz w:val="24"/>
          <w:szCs w:val="24"/>
          <w:lang w:eastAsia="en-GB"/>
        </w:rPr>
        <w:t xml:space="preserve">The Great Unwinding </w:t>
      </w:r>
      <w:r w:rsidR="00FF4004">
        <w:rPr>
          <w:rFonts w:asciiTheme="minorHAnsi" w:eastAsia="Times New Roman" w:hAnsiTheme="minorHAnsi" w:cs="Helvetica"/>
          <w:b/>
          <w:bCs/>
          <w:color w:val="00B050"/>
          <w:spacing w:val="-18"/>
          <w:kern w:val="36"/>
          <w:sz w:val="24"/>
          <w:szCs w:val="24"/>
          <w:lang w:eastAsia="en-GB"/>
        </w:rPr>
        <w:t xml:space="preserve">of policymaker stimulus </w:t>
      </w:r>
      <w:r w:rsidR="004400FA">
        <w:rPr>
          <w:rFonts w:asciiTheme="minorHAnsi" w:eastAsia="Times New Roman" w:hAnsiTheme="minorHAnsi" w:cs="Helvetica"/>
          <w:b/>
          <w:bCs/>
          <w:color w:val="00B050"/>
          <w:spacing w:val="-18"/>
          <w:kern w:val="36"/>
          <w:sz w:val="24"/>
          <w:szCs w:val="24"/>
          <w:lang w:eastAsia="en-GB"/>
        </w:rPr>
        <w:t>creates interest rate risk</w:t>
      </w:r>
      <w:r w:rsidR="004400FA">
        <w:rPr>
          <w:rFonts w:asciiTheme="minorHAnsi" w:eastAsia="Times New Roman" w:hAnsiTheme="minorHAnsi" w:cs="Helvetica"/>
          <w:b/>
          <w:bCs/>
          <w:color w:val="00B050"/>
          <w:spacing w:val="-18"/>
          <w:kern w:val="36"/>
          <w:sz w:val="24"/>
          <w:szCs w:val="24"/>
          <w:lang w:eastAsia="en-GB"/>
        </w:rPr>
        <w:tab/>
      </w:r>
      <w:r w:rsidR="004400FA">
        <w:rPr>
          <w:rFonts w:asciiTheme="minorHAnsi" w:eastAsia="Times New Roman" w:hAnsiTheme="minorHAnsi" w:cs="Helvetica"/>
          <w:b/>
          <w:bCs/>
          <w:color w:val="00B050"/>
          <w:spacing w:val="-18"/>
          <w:kern w:val="36"/>
          <w:sz w:val="24"/>
          <w:szCs w:val="24"/>
          <w:lang w:eastAsia="en-GB"/>
        </w:rPr>
        <w:tab/>
      </w:r>
      <w:r w:rsidR="004400FA">
        <w:rPr>
          <w:rFonts w:asciiTheme="minorHAnsi" w:eastAsia="Times New Roman" w:hAnsiTheme="minorHAnsi" w:cs="Helvetica"/>
          <w:b/>
          <w:bCs/>
          <w:color w:val="00B050"/>
          <w:spacing w:val="-18"/>
          <w:kern w:val="36"/>
          <w:sz w:val="24"/>
          <w:szCs w:val="24"/>
          <w:lang w:eastAsia="en-GB"/>
        </w:rPr>
        <w:tab/>
      </w:r>
      <w:r w:rsidR="00FF4004">
        <w:rPr>
          <w:rFonts w:asciiTheme="minorHAnsi" w:eastAsia="Times New Roman" w:hAnsiTheme="minorHAnsi" w:cs="Helvetica"/>
          <w:b/>
          <w:bCs/>
          <w:color w:val="00B050"/>
          <w:spacing w:val="-18"/>
          <w:kern w:val="36"/>
          <w:sz w:val="24"/>
          <w:szCs w:val="24"/>
          <w:lang w:eastAsia="en-GB"/>
        </w:rPr>
        <w:t>8</w:t>
      </w:r>
    </w:p>
    <w:p w:rsidR="004400FA" w:rsidRDefault="00FF4004" w:rsidP="004400FA">
      <w:pPr>
        <w:pStyle w:val="ListParagraph"/>
        <w:spacing w:line="240" w:lineRule="auto"/>
        <w:ind w:left="426"/>
        <w:outlineLvl w:val="1"/>
        <w:rPr>
          <w:rFonts w:asciiTheme="minorHAnsi" w:eastAsia="Times New Roman" w:hAnsiTheme="minorHAnsi" w:cs="Helvetica"/>
          <w:b/>
          <w:bCs/>
          <w:color w:val="00B050"/>
          <w:spacing w:val="-18"/>
          <w:kern w:val="36"/>
          <w:sz w:val="24"/>
          <w:szCs w:val="24"/>
          <w:lang w:eastAsia="en-GB"/>
        </w:rPr>
      </w:pPr>
      <w:r>
        <w:rPr>
          <w:rFonts w:asciiTheme="minorHAnsi" w:eastAsia="Times New Roman" w:hAnsiTheme="minorHAnsi" w:cs="Helvetica"/>
          <w:b/>
          <w:bCs/>
          <w:color w:val="00B050"/>
          <w:spacing w:val="-18"/>
          <w:kern w:val="36"/>
          <w:sz w:val="24"/>
          <w:szCs w:val="24"/>
          <w:lang w:eastAsia="en-GB"/>
        </w:rPr>
        <w:t xml:space="preserve">      10 September 2014</w:t>
      </w:r>
    </w:p>
    <w:p w:rsidR="00964F32" w:rsidRPr="00964F32" w:rsidRDefault="00964F32" w:rsidP="00E37877">
      <w:pPr>
        <w:pStyle w:val="ListParagraph"/>
        <w:numPr>
          <w:ilvl w:val="0"/>
          <w:numId w:val="3"/>
        </w:numPr>
        <w:spacing w:line="240" w:lineRule="auto"/>
        <w:ind w:left="426" w:hanging="426"/>
        <w:outlineLvl w:val="1"/>
        <w:rPr>
          <w:rFonts w:asciiTheme="minorHAnsi" w:eastAsia="Times New Roman" w:hAnsiTheme="minorHAnsi" w:cs="Helvetica"/>
          <w:b/>
          <w:bCs/>
          <w:color w:val="00B050"/>
          <w:spacing w:val="-18"/>
          <w:kern w:val="36"/>
          <w:sz w:val="32"/>
          <w:szCs w:val="32"/>
          <w:lang w:eastAsia="en-GB"/>
        </w:rPr>
      </w:pPr>
      <w:r>
        <w:rPr>
          <w:rFonts w:asciiTheme="minorHAnsi" w:eastAsia="Times New Roman" w:hAnsiTheme="minorHAnsi" w:cs="Helvetica"/>
          <w:b/>
          <w:bCs/>
          <w:color w:val="00B050"/>
          <w:spacing w:val="-18"/>
          <w:kern w:val="36"/>
          <w:sz w:val="24"/>
          <w:szCs w:val="24"/>
          <w:lang w:eastAsia="en-GB"/>
        </w:rPr>
        <w:t xml:space="preserve"> Shiller wa</w:t>
      </w:r>
      <w:r w:rsidR="00FF4004">
        <w:rPr>
          <w:rFonts w:asciiTheme="minorHAnsi" w:eastAsia="Times New Roman" w:hAnsiTheme="minorHAnsi" w:cs="Helvetica"/>
          <w:b/>
          <w:bCs/>
          <w:color w:val="00B050"/>
          <w:spacing w:val="-18"/>
          <w:kern w:val="36"/>
          <w:sz w:val="24"/>
          <w:szCs w:val="24"/>
          <w:lang w:eastAsia="en-GB"/>
        </w:rPr>
        <w:t xml:space="preserve">rning suggests S&amp;P 500 bubble </w:t>
      </w:r>
      <w:r>
        <w:rPr>
          <w:rFonts w:asciiTheme="minorHAnsi" w:eastAsia="Times New Roman" w:hAnsiTheme="minorHAnsi" w:cs="Helvetica"/>
          <w:b/>
          <w:bCs/>
          <w:color w:val="00B050"/>
          <w:spacing w:val="-18"/>
          <w:kern w:val="36"/>
          <w:sz w:val="24"/>
          <w:szCs w:val="24"/>
          <w:lang w:eastAsia="en-GB"/>
        </w:rPr>
        <w:t xml:space="preserve">coming </w:t>
      </w:r>
      <w:r w:rsidR="00FF4004">
        <w:rPr>
          <w:rFonts w:asciiTheme="minorHAnsi" w:eastAsia="Times New Roman" w:hAnsiTheme="minorHAnsi" w:cs="Helvetica"/>
          <w:b/>
          <w:bCs/>
          <w:color w:val="00B050"/>
          <w:spacing w:val="-18"/>
          <w:kern w:val="36"/>
          <w:sz w:val="24"/>
          <w:szCs w:val="24"/>
          <w:lang w:eastAsia="en-GB"/>
        </w:rPr>
        <w:t xml:space="preserve">to </w:t>
      </w:r>
      <w:r>
        <w:rPr>
          <w:rFonts w:asciiTheme="minorHAnsi" w:eastAsia="Times New Roman" w:hAnsiTheme="minorHAnsi" w:cs="Helvetica"/>
          <w:b/>
          <w:bCs/>
          <w:color w:val="00B050"/>
          <w:spacing w:val="-18"/>
          <w:kern w:val="36"/>
          <w:sz w:val="24"/>
          <w:szCs w:val="24"/>
          <w:lang w:eastAsia="en-GB"/>
        </w:rPr>
        <w:t xml:space="preserve">an </w:t>
      </w:r>
      <w:r w:rsidR="00FF4004">
        <w:rPr>
          <w:rFonts w:asciiTheme="minorHAnsi" w:eastAsia="Times New Roman" w:hAnsiTheme="minorHAnsi" w:cs="Helvetica"/>
          <w:b/>
          <w:bCs/>
          <w:color w:val="00B050"/>
          <w:spacing w:val="-18"/>
          <w:kern w:val="36"/>
          <w:sz w:val="24"/>
          <w:szCs w:val="24"/>
          <w:lang w:eastAsia="en-GB"/>
        </w:rPr>
        <w:t>end</w:t>
      </w:r>
      <w:r w:rsidR="004400FA" w:rsidRPr="004400FA">
        <w:rPr>
          <w:rFonts w:asciiTheme="minorHAnsi" w:eastAsia="Times New Roman" w:hAnsiTheme="minorHAnsi" w:cs="Helvetica"/>
          <w:b/>
          <w:bCs/>
          <w:color w:val="00B050"/>
          <w:spacing w:val="-18"/>
          <w:kern w:val="36"/>
          <w:sz w:val="24"/>
          <w:szCs w:val="24"/>
          <w:lang w:eastAsia="en-GB"/>
        </w:rPr>
        <w:tab/>
      </w:r>
      <w:r w:rsidR="004400FA" w:rsidRPr="004400FA">
        <w:rPr>
          <w:rFonts w:asciiTheme="minorHAnsi" w:eastAsia="Times New Roman" w:hAnsiTheme="minorHAnsi" w:cs="Helvetica"/>
          <w:b/>
          <w:bCs/>
          <w:color w:val="00B050"/>
          <w:spacing w:val="-18"/>
          <w:kern w:val="36"/>
          <w:sz w:val="24"/>
          <w:szCs w:val="24"/>
          <w:lang w:eastAsia="en-GB"/>
        </w:rPr>
        <w:tab/>
      </w:r>
      <w:r>
        <w:rPr>
          <w:rFonts w:asciiTheme="minorHAnsi" w:eastAsia="Times New Roman" w:hAnsiTheme="minorHAnsi" w:cs="Helvetica"/>
          <w:b/>
          <w:bCs/>
          <w:color w:val="00B050"/>
          <w:spacing w:val="-18"/>
          <w:kern w:val="36"/>
          <w:sz w:val="24"/>
          <w:szCs w:val="24"/>
          <w:lang w:eastAsia="en-GB"/>
        </w:rPr>
        <w:tab/>
        <w:t xml:space="preserve">                 10</w:t>
      </w:r>
    </w:p>
    <w:p w:rsidR="00EE2338" w:rsidRDefault="00964F32" w:rsidP="00EE2338">
      <w:pPr>
        <w:pStyle w:val="ListParagraph"/>
        <w:spacing w:line="240" w:lineRule="auto"/>
        <w:ind w:left="425"/>
        <w:rPr>
          <w:rFonts w:asciiTheme="minorHAnsi" w:eastAsia="Times New Roman" w:hAnsiTheme="minorHAnsi" w:cs="Helvetica"/>
          <w:b/>
          <w:bCs/>
          <w:color w:val="00B050"/>
          <w:spacing w:val="-18"/>
          <w:kern w:val="36"/>
          <w:sz w:val="24"/>
          <w:szCs w:val="24"/>
          <w:lang w:eastAsia="en-GB"/>
        </w:rPr>
      </w:pPr>
      <w:r>
        <w:rPr>
          <w:rFonts w:asciiTheme="minorHAnsi" w:eastAsia="Times New Roman" w:hAnsiTheme="minorHAnsi" w:cs="Helvetica"/>
          <w:b/>
          <w:bCs/>
          <w:color w:val="00B050"/>
          <w:spacing w:val="-18"/>
          <w:kern w:val="36"/>
          <w:sz w:val="32"/>
          <w:szCs w:val="32"/>
          <w:lang w:eastAsia="en-GB"/>
        </w:rPr>
        <w:t xml:space="preserve">    </w:t>
      </w:r>
      <w:r>
        <w:rPr>
          <w:rFonts w:asciiTheme="minorHAnsi" w:eastAsia="Times New Roman" w:hAnsiTheme="minorHAnsi" w:cs="Helvetica"/>
          <w:b/>
          <w:bCs/>
          <w:color w:val="00B050"/>
          <w:spacing w:val="-18"/>
          <w:kern w:val="36"/>
          <w:sz w:val="24"/>
          <w:szCs w:val="24"/>
          <w:lang w:eastAsia="en-GB"/>
        </w:rPr>
        <w:t>17 September 2014</w:t>
      </w:r>
    </w:p>
    <w:p w:rsidR="00EE2338" w:rsidRPr="00EE2338" w:rsidRDefault="002E02C5" w:rsidP="00EE2338">
      <w:pPr>
        <w:spacing w:line="240" w:lineRule="auto"/>
        <w:rPr>
          <w:rFonts w:asciiTheme="minorHAnsi" w:eastAsia="Times New Roman" w:hAnsiTheme="minorHAnsi" w:cs="Helvetica"/>
          <w:b/>
          <w:bCs/>
          <w:color w:val="00B050"/>
          <w:spacing w:val="-18"/>
          <w:kern w:val="36"/>
          <w:sz w:val="24"/>
          <w:szCs w:val="24"/>
          <w:lang w:eastAsia="en-GB"/>
        </w:rPr>
      </w:pPr>
      <w:r w:rsidRPr="00EE2338">
        <w:rPr>
          <w:rFonts w:asciiTheme="minorHAnsi" w:eastAsia="Times New Roman" w:hAnsiTheme="minorHAnsi" w:cs="Helvetica"/>
          <w:b/>
          <w:bCs/>
          <w:color w:val="00B050"/>
          <w:spacing w:val="-18"/>
          <w:kern w:val="36"/>
          <w:sz w:val="24"/>
          <w:szCs w:val="24"/>
          <w:lang w:eastAsia="en-GB"/>
        </w:rPr>
        <w:t xml:space="preserve">The </w:t>
      </w:r>
      <w:r w:rsidR="009674A5" w:rsidRPr="00EE2338">
        <w:rPr>
          <w:rFonts w:asciiTheme="minorHAnsi" w:eastAsia="Times New Roman" w:hAnsiTheme="minorHAnsi" w:cs="Helvetica"/>
          <w:b/>
          <w:bCs/>
          <w:color w:val="00B050"/>
          <w:spacing w:val="-18"/>
          <w:kern w:val="36"/>
          <w:sz w:val="24"/>
          <w:szCs w:val="24"/>
          <w:lang w:eastAsia="en-GB"/>
        </w:rPr>
        <w:t>author</w:t>
      </w:r>
      <w:r w:rsidR="00867D55" w:rsidRPr="00EE2338">
        <w:rPr>
          <w:rFonts w:asciiTheme="minorHAnsi" w:eastAsia="Times New Roman" w:hAnsiTheme="minorHAnsi" w:cs="Helvetica"/>
          <w:b/>
          <w:bCs/>
          <w:color w:val="00B050"/>
          <w:spacing w:val="-18"/>
          <w:kern w:val="36"/>
          <w:sz w:val="24"/>
          <w:szCs w:val="24"/>
          <w:lang w:eastAsia="en-GB"/>
        </w:rPr>
        <w:tab/>
      </w:r>
      <w:r w:rsidR="00867D55" w:rsidRPr="00EE2338">
        <w:rPr>
          <w:rFonts w:asciiTheme="minorHAnsi" w:eastAsia="Times New Roman" w:hAnsiTheme="minorHAnsi" w:cs="Helvetica"/>
          <w:b/>
          <w:bCs/>
          <w:color w:val="00B050"/>
          <w:spacing w:val="-18"/>
          <w:kern w:val="36"/>
          <w:sz w:val="24"/>
          <w:szCs w:val="24"/>
          <w:lang w:eastAsia="en-GB"/>
        </w:rPr>
        <w:tab/>
      </w:r>
      <w:r w:rsidR="00867D55" w:rsidRPr="00EE2338">
        <w:rPr>
          <w:rFonts w:asciiTheme="minorHAnsi" w:eastAsia="Times New Roman" w:hAnsiTheme="minorHAnsi" w:cs="Helvetica"/>
          <w:b/>
          <w:bCs/>
          <w:color w:val="00B050"/>
          <w:spacing w:val="-18"/>
          <w:kern w:val="36"/>
          <w:sz w:val="24"/>
          <w:szCs w:val="24"/>
          <w:lang w:eastAsia="en-GB"/>
        </w:rPr>
        <w:tab/>
      </w:r>
      <w:r w:rsidR="00867D55" w:rsidRPr="00EE2338">
        <w:rPr>
          <w:rFonts w:asciiTheme="minorHAnsi" w:eastAsia="Times New Roman" w:hAnsiTheme="minorHAnsi" w:cs="Helvetica"/>
          <w:b/>
          <w:bCs/>
          <w:color w:val="00B050"/>
          <w:spacing w:val="-18"/>
          <w:kern w:val="36"/>
          <w:sz w:val="24"/>
          <w:szCs w:val="24"/>
          <w:lang w:eastAsia="en-GB"/>
        </w:rPr>
        <w:tab/>
      </w:r>
      <w:r w:rsidR="00867D55" w:rsidRPr="00EE2338">
        <w:rPr>
          <w:rFonts w:asciiTheme="minorHAnsi" w:eastAsia="Times New Roman" w:hAnsiTheme="minorHAnsi" w:cs="Helvetica"/>
          <w:b/>
          <w:bCs/>
          <w:color w:val="00B050"/>
          <w:spacing w:val="-18"/>
          <w:kern w:val="36"/>
          <w:sz w:val="24"/>
          <w:szCs w:val="24"/>
          <w:lang w:eastAsia="en-GB"/>
        </w:rPr>
        <w:tab/>
      </w:r>
      <w:r w:rsidR="00867D55" w:rsidRPr="00EE2338">
        <w:rPr>
          <w:rFonts w:asciiTheme="minorHAnsi" w:eastAsia="Times New Roman" w:hAnsiTheme="minorHAnsi" w:cs="Helvetica"/>
          <w:b/>
          <w:bCs/>
          <w:color w:val="00B050"/>
          <w:spacing w:val="-18"/>
          <w:kern w:val="36"/>
          <w:sz w:val="24"/>
          <w:szCs w:val="24"/>
          <w:lang w:eastAsia="en-GB"/>
        </w:rPr>
        <w:tab/>
      </w:r>
      <w:r w:rsidR="00867D55" w:rsidRPr="00EE2338">
        <w:rPr>
          <w:rFonts w:asciiTheme="minorHAnsi" w:eastAsia="Times New Roman" w:hAnsiTheme="minorHAnsi" w:cs="Helvetica"/>
          <w:b/>
          <w:bCs/>
          <w:color w:val="00B050"/>
          <w:spacing w:val="-18"/>
          <w:kern w:val="36"/>
          <w:sz w:val="24"/>
          <w:szCs w:val="24"/>
          <w:lang w:eastAsia="en-GB"/>
        </w:rPr>
        <w:tab/>
      </w:r>
      <w:r w:rsidR="00867D55" w:rsidRPr="00EE2338">
        <w:rPr>
          <w:rFonts w:asciiTheme="minorHAnsi" w:eastAsia="Times New Roman" w:hAnsiTheme="minorHAnsi" w:cs="Helvetica"/>
          <w:b/>
          <w:bCs/>
          <w:color w:val="00B050"/>
          <w:spacing w:val="-18"/>
          <w:kern w:val="36"/>
          <w:sz w:val="24"/>
          <w:szCs w:val="24"/>
          <w:lang w:eastAsia="en-GB"/>
        </w:rPr>
        <w:tab/>
        <w:t xml:space="preserve">             </w:t>
      </w:r>
      <w:r w:rsidR="000F545F" w:rsidRPr="00EE2338">
        <w:rPr>
          <w:rFonts w:asciiTheme="minorHAnsi" w:eastAsia="Times New Roman" w:hAnsiTheme="minorHAnsi" w:cs="Helvetica"/>
          <w:b/>
          <w:bCs/>
          <w:color w:val="00B050"/>
          <w:spacing w:val="-18"/>
          <w:kern w:val="36"/>
          <w:sz w:val="24"/>
          <w:szCs w:val="24"/>
          <w:lang w:eastAsia="en-GB"/>
        </w:rPr>
        <w:t xml:space="preserve">              </w:t>
      </w:r>
      <w:r w:rsidR="00974325" w:rsidRPr="00EE2338">
        <w:rPr>
          <w:rFonts w:asciiTheme="minorHAnsi" w:eastAsia="Times New Roman" w:hAnsiTheme="minorHAnsi" w:cs="Helvetica"/>
          <w:b/>
          <w:bCs/>
          <w:color w:val="00B050"/>
          <w:spacing w:val="-18"/>
          <w:kern w:val="36"/>
          <w:sz w:val="24"/>
          <w:szCs w:val="24"/>
          <w:lang w:eastAsia="en-GB"/>
        </w:rPr>
        <w:t xml:space="preserve"> </w:t>
      </w:r>
      <w:r w:rsidR="00964F32" w:rsidRPr="00EE2338">
        <w:rPr>
          <w:rFonts w:asciiTheme="minorHAnsi" w:eastAsia="Times New Roman" w:hAnsiTheme="minorHAnsi" w:cs="Helvetica"/>
          <w:b/>
          <w:bCs/>
          <w:color w:val="00B050"/>
          <w:spacing w:val="-18"/>
          <w:kern w:val="36"/>
          <w:sz w:val="24"/>
          <w:szCs w:val="24"/>
          <w:lang w:eastAsia="en-GB"/>
        </w:rPr>
        <w:t xml:space="preserve">        </w:t>
      </w:r>
      <w:r w:rsidR="00867D55" w:rsidRPr="00EE2338">
        <w:rPr>
          <w:rFonts w:asciiTheme="minorHAnsi" w:eastAsia="Times New Roman" w:hAnsiTheme="minorHAnsi" w:cs="Helvetica"/>
          <w:b/>
          <w:bCs/>
          <w:color w:val="00B050"/>
          <w:spacing w:val="-18"/>
          <w:kern w:val="36"/>
          <w:sz w:val="24"/>
          <w:szCs w:val="24"/>
          <w:lang w:eastAsia="en-GB"/>
        </w:rPr>
        <w:t>1</w:t>
      </w:r>
      <w:r w:rsidR="00363FA4" w:rsidRPr="00EE2338">
        <w:rPr>
          <w:rFonts w:asciiTheme="minorHAnsi" w:eastAsia="Times New Roman" w:hAnsiTheme="minorHAnsi" w:cs="Helvetica"/>
          <w:b/>
          <w:bCs/>
          <w:color w:val="00B050"/>
          <w:spacing w:val="-18"/>
          <w:kern w:val="36"/>
          <w:sz w:val="24"/>
          <w:szCs w:val="24"/>
          <w:lang w:eastAsia="en-GB"/>
        </w:rPr>
        <w:t>4</w:t>
      </w:r>
    </w:p>
    <w:p w:rsidR="00085613" w:rsidRDefault="00085613" w:rsidP="00085613">
      <w:pPr>
        <w:pStyle w:val="ListParagraph"/>
        <w:spacing w:line="240" w:lineRule="auto"/>
        <w:ind w:left="0"/>
        <w:rPr>
          <w:rFonts w:asciiTheme="minorHAnsi" w:eastAsia="Times New Roman" w:hAnsiTheme="minorHAnsi" w:cs="Helvetica"/>
          <w:bCs/>
          <w:color w:val="00B050"/>
          <w:spacing w:val="-18"/>
          <w:kern w:val="36"/>
          <w:sz w:val="20"/>
          <w:szCs w:val="20"/>
          <w:lang w:eastAsia="en-GB"/>
        </w:rPr>
      </w:pPr>
    </w:p>
    <w:p w:rsidR="00085613" w:rsidRDefault="00EE2338" w:rsidP="00085613">
      <w:pPr>
        <w:pStyle w:val="ListParagraph"/>
        <w:spacing w:line="240" w:lineRule="auto"/>
        <w:ind w:left="0"/>
        <w:rPr>
          <w:rFonts w:asciiTheme="minorHAnsi" w:eastAsia="Times New Roman" w:hAnsiTheme="minorHAnsi" w:cs="Helvetica"/>
          <w:bCs/>
          <w:color w:val="00B050"/>
          <w:spacing w:val="-18"/>
          <w:kern w:val="36"/>
          <w:sz w:val="20"/>
          <w:szCs w:val="20"/>
          <w:lang w:eastAsia="en-GB"/>
        </w:rPr>
      </w:pPr>
      <w:r w:rsidRPr="00085613">
        <w:rPr>
          <w:rFonts w:asciiTheme="minorHAnsi" w:eastAsia="Times New Roman" w:hAnsiTheme="minorHAnsi" w:cs="Helvetica"/>
          <w:b/>
          <w:bCs/>
          <w:spacing w:val="-18"/>
          <w:kern w:val="36"/>
          <w:sz w:val="20"/>
          <w:szCs w:val="20"/>
          <w:lang w:eastAsia="en-GB"/>
        </w:rPr>
        <w:t>The blog posts appear here in unrevised  form, as they appeared at</w:t>
      </w:r>
      <w:r w:rsidRPr="00085613">
        <w:rPr>
          <w:rFonts w:asciiTheme="minorHAnsi" w:eastAsia="Times New Roman" w:hAnsiTheme="minorHAnsi" w:cs="Helvetica"/>
          <w:bCs/>
          <w:spacing w:val="-18"/>
          <w:kern w:val="36"/>
          <w:sz w:val="20"/>
          <w:szCs w:val="20"/>
          <w:lang w:eastAsia="en-GB"/>
        </w:rPr>
        <w:t xml:space="preserve"> </w:t>
      </w:r>
      <w:hyperlink r:id="rId9" w:history="1">
        <w:r w:rsidRPr="00E81702">
          <w:rPr>
            <w:rStyle w:val="Hyperlink"/>
            <w:rFonts w:asciiTheme="minorHAnsi" w:eastAsia="Times New Roman" w:hAnsiTheme="minorHAnsi" w:cs="Helvetica"/>
            <w:b/>
            <w:bCs/>
            <w:spacing w:val="-18"/>
            <w:kern w:val="36"/>
            <w:sz w:val="20"/>
            <w:szCs w:val="20"/>
            <w:lang w:eastAsia="en-GB"/>
          </w:rPr>
          <w:t>http://www.icis.com/blogs/chemicals-and-the-economy/</w:t>
        </w:r>
      </w:hyperlink>
      <w:r w:rsidRPr="00EE2338">
        <w:rPr>
          <w:rFonts w:asciiTheme="minorHAnsi" w:eastAsia="Times New Roman" w:hAnsiTheme="minorHAnsi" w:cs="Helvetica"/>
          <w:bCs/>
          <w:color w:val="00B050"/>
          <w:spacing w:val="-18"/>
          <w:kern w:val="36"/>
          <w:sz w:val="20"/>
          <w:szCs w:val="20"/>
          <w:lang w:eastAsia="en-GB"/>
        </w:rPr>
        <w:t xml:space="preserve"> </w:t>
      </w:r>
    </w:p>
    <w:p w:rsidR="00EE2338" w:rsidRPr="00EE2338" w:rsidRDefault="00EE2338" w:rsidP="00085613">
      <w:pPr>
        <w:pStyle w:val="ListParagraph"/>
        <w:spacing w:line="240" w:lineRule="auto"/>
        <w:ind w:left="0"/>
        <w:rPr>
          <w:lang w:eastAsia="en-GB"/>
        </w:rPr>
      </w:pPr>
      <w:r>
        <w:rPr>
          <w:lang w:eastAsia="en-GB"/>
        </w:rPr>
        <w:tab/>
      </w:r>
    </w:p>
    <w:p w:rsidR="00FD0E5E" w:rsidRPr="00FF4004" w:rsidRDefault="00FF4004" w:rsidP="00FF4004">
      <w:pPr>
        <w:pStyle w:val="ListParagraph"/>
        <w:spacing w:line="240" w:lineRule="auto"/>
        <w:ind w:hanging="720"/>
        <w:rPr>
          <w:rFonts w:asciiTheme="minorHAnsi" w:hAnsiTheme="minorHAnsi"/>
          <w:b/>
          <w:color w:val="00B050"/>
        </w:rPr>
      </w:pPr>
      <w:r>
        <w:rPr>
          <w:rFonts w:asciiTheme="minorHAnsi" w:hAnsiTheme="minorHAnsi"/>
          <w:b/>
          <w:color w:val="00B050"/>
          <w:sz w:val="32"/>
          <w:szCs w:val="32"/>
        </w:rPr>
        <w:lastRenderedPageBreak/>
        <w:t xml:space="preserve">1. </w:t>
      </w:r>
      <w:r w:rsidR="00FD0E5E" w:rsidRPr="00FF4004">
        <w:rPr>
          <w:rFonts w:asciiTheme="minorHAnsi" w:hAnsiTheme="minorHAnsi"/>
          <w:b/>
          <w:color w:val="00B050"/>
          <w:sz w:val="32"/>
          <w:szCs w:val="32"/>
        </w:rPr>
        <w:t>The Great Unwinding of policymaker stimulus has begun</w:t>
      </w:r>
    </w:p>
    <w:p w:rsidR="00FF4014" w:rsidRPr="00FF4014" w:rsidRDefault="00FF4014" w:rsidP="00FF4014">
      <w:pPr>
        <w:spacing w:line="240" w:lineRule="auto"/>
        <w:rPr>
          <w:rFonts w:asciiTheme="minorHAnsi" w:hAnsiTheme="minorHAnsi" w:cs="Helvetica"/>
          <w:color w:val="999999"/>
          <w:sz w:val="24"/>
          <w:szCs w:val="24"/>
        </w:rPr>
      </w:pPr>
      <w:r w:rsidRPr="00FF4014">
        <w:rPr>
          <w:rStyle w:val="small"/>
          <w:rFonts w:asciiTheme="minorHAnsi" w:hAnsiTheme="minorHAnsi" w:cs="Helvetica"/>
          <w:color w:val="999999"/>
          <w:sz w:val="24"/>
          <w:szCs w:val="24"/>
        </w:rPr>
        <w:t>By</w:t>
      </w:r>
      <w:r w:rsidRPr="00FF4014">
        <w:rPr>
          <w:rFonts w:asciiTheme="minorHAnsi" w:hAnsiTheme="minorHAnsi" w:cs="Helvetica"/>
          <w:color w:val="999999"/>
          <w:sz w:val="24"/>
          <w:szCs w:val="24"/>
        </w:rPr>
        <w:t xml:space="preserve"> </w:t>
      </w:r>
      <w:hyperlink r:id="rId10" w:tooltip="Posts by Paul Hodges" w:history="1">
        <w:r w:rsidRPr="00FF4014">
          <w:rPr>
            <w:rStyle w:val="fn"/>
            <w:rFonts w:asciiTheme="minorHAnsi" w:hAnsiTheme="minorHAnsi" w:cs="Helvetica"/>
            <w:b/>
            <w:bCs/>
            <w:color w:val="888888"/>
            <w:sz w:val="24"/>
            <w:szCs w:val="24"/>
          </w:rPr>
          <w:t>Paul Hodges</w:t>
        </w:r>
      </w:hyperlink>
      <w:r w:rsidRPr="00FF4014">
        <w:rPr>
          <w:rFonts w:asciiTheme="minorHAnsi" w:hAnsiTheme="minorHAnsi" w:cs="Helvetica"/>
          <w:color w:val="999999"/>
          <w:sz w:val="24"/>
          <w:szCs w:val="24"/>
        </w:rPr>
        <w:t xml:space="preserve"> </w:t>
      </w:r>
      <w:r w:rsidRPr="00FF4014">
        <w:rPr>
          <w:rStyle w:val="small"/>
          <w:rFonts w:asciiTheme="minorHAnsi" w:hAnsiTheme="minorHAnsi" w:cs="Helvetica"/>
          <w:color w:val="999999"/>
          <w:sz w:val="24"/>
          <w:szCs w:val="24"/>
        </w:rPr>
        <w:t>on</w:t>
      </w:r>
      <w:r w:rsidRPr="00FF4014">
        <w:rPr>
          <w:rFonts w:asciiTheme="minorHAnsi" w:hAnsiTheme="minorHAnsi" w:cs="Helvetica"/>
          <w:color w:val="999999"/>
          <w:sz w:val="24"/>
          <w:szCs w:val="24"/>
        </w:rPr>
        <w:t xml:space="preserve"> </w:t>
      </w:r>
      <w:r>
        <w:rPr>
          <w:rFonts w:asciiTheme="minorHAnsi" w:hAnsiTheme="minorHAnsi" w:cs="Helvetica"/>
          <w:color w:val="999999"/>
          <w:sz w:val="24"/>
          <w:szCs w:val="24"/>
        </w:rPr>
        <w:t>18 August</w:t>
      </w:r>
      <w:r w:rsidRPr="00FF4014">
        <w:rPr>
          <w:rFonts w:asciiTheme="minorHAnsi" w:hAnsiTheme="minorHAnsi" w:cs="Helvetica"/>
          <w:color w:val="999999"/>
          <w:sz w:val="24"/>
          <w:szCs w:val="24"/>
        </w:rPr>
        <w:t xml:space="preserve">, 2014 </w:t>
      </w:r>
      <w:r w:rsidRPr="00FF4014">
        <w:rPr>
          <w:rStyle w:val="small"/>
          <w:rFonts w:asciiTheme="minorHAnsi" w:hAnsiTheme="minorHAnsi" w:cs="Helvetica"/>
          <w:color w:val="999999"/>
          <w:sz w:val="24"/>
          <w:szCs w:val="24"/>
        </w:rPr>
        <w:t>in</w:t>
      </w:r>
      <w:r w:rsidRPr="00FF4014">
        <w:rPr>
          <w:rFonts w:asciiTheme="minorHAnsi" w:hAnsiTheme="minorHAnsi" w:cs="Helvetica"/>
          <w:color w:val="999999"/>
          <w:sz w:val="24"/>
          <w:szCs w:val="24"/>
        </w:rPr>
        <w:t xml:space="preserve"> </w:t>
      </w:r>
      <w:hyperlink r:id="rId11" w:tooltip="View all posts in Financial Events" w:history="1">
        <w:r>
          <w:rPr>
            <w:rStyle w:val="categories"/>
            <w:rFonts w:asciiTheme="minorHAnsi" w:hAnsiTheme="minorHAnsi" w:cs="Helvetica"/>
            <w:b/>
            <w:bCs/>
            <w:color w:val="888888"/>
            <w:sz w:val="24"/>
            <w:szCs w:val="24"/>
          </w:rPr>
          <w:t>Economic growth</w:t>
        </w:r>
      </w:hyperlink>
      <w:r w:rsidRPr="00FF4014">
        <w:rPr>
          <w:rFonts w:asciiTheme="minorHAnsi" w:hAnsiTheme="minorHAnsi" w:cs="Helvetica"/>
          <w:color w:val="999999"/>
          <w:sz w:val="24"/>
          <w:szCs w:val="24"/>
        </w:rPr>
        <w:t xml:space="preserve"> </w:t>
      </w:r>
    </w:p>
    <w:p w:rsidR="00FF4014" w:rsidRPr="00FF4014" w:rsidRDefault="00FF4014" w:rsidP="00FF4014"/>
    <w:p w:rsidR="00FD0E5E" w:rsidRDefault="00FD0E5E"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Large economies are like supertankers.  There are no brakes to use if you want to change direction in a hurry.  Instead, you have to put the engine into reverse, and hope you can slow down fast enough to avoid the rocks.</w:t>
      </w:r>
    </w:p>
    <w:p w:rsidR="00AC76E3" w:rsidRPr="00FD0E5E" w:rsidRDefault="00AC76E3" w:rsidP="00FD0E5E">
      <w:pPr>
        <w:spacing w:line="240" w:lineRule="auto"/>
        <w:rPr>
          <w:rFonts w:asciiTheme="minorHAnsi" w:hAnsiTheme="minorHAnsi" w:cs="Arial"/>
          <w:color w:val="111111"/>
          <w:sz w:val="24"/>
          <w:szCs w:val="24"/>
        </w:rPr>
      </w:pPr>
    </w:p>
    <w:p w:rsidR="00FD0E5E" w:rsidRDefault="00FD0E5E" w:rsidP="00FD0E5E">
      <w:pPr>
        <w:spacing w:line="240" w:lineRule="auto"/>
        <w:rPr>
          <w:rStyle w:val="Hyperlink"/>
          <w:rFonts w:asciiTheme="minorHAnsi" w:hAnsiTheme="minorHAnsi" w:cs="Arial"/>
          <w:sz w:val="24"/>
          <w:szCs w:val="24"/>
        </w:rPr>
      </w:pPr>
      <w:r w:rsidRPr="00FD0E5E">
        <w:rPr>
          <w:rFonts w:asciiTheme="minorHAnsi" w:hAnsiTheme="minorHAnsi" w:cs="Arial"/>
          <w:color w:val="111111"/>
          <w:sz w:val="24"/>
          <w:szCs w:val="24"/>
        </w:rPr>
        <w:t>That is what happened in</w:t>
      </w:r>
      <w:r w:rsidRPr="00FD0E5E">
        <w:rPr>
          <w:rStyle w:val="Strong"/>
          <w:rFonts w:asciiTheme="minorHAnsi" w:hAnsiTheme="minorHAnsi" w:cs="Arial"/>
          <w:color w:val="111111"/>
          <w:sz w:val="24"/>
          <w:szCs w:val="24"/>
        </w:rPr>
        <w:t xml:space="preserve"> China</w:t>
      </w:r>
      <w:r w:rsidRPr="00FD0E5E">
        <w:rPr>
          <w:rFonts w:asciiTheme="minorHAnsi" w:hAnsiTheme="minorHAnsi" w:cs="Arial"/>
          <w:color w:val="111111"/>
          <w:sz w:val="24"/>
          <w:szCs w:val="24"/>
        </w:rPr>
        <w:t xml:space="preserve"> last month, as the new leadership began to unwind the largest lending bubble ever seen.  Short-term corporate loans, the lifeblood of small companies,</w:t>
      </w:r>
      <w:hyperlink r:id="rId12" w:history="1">
        <w:r w:rsidRPr="00FD0E5E">
          <w:rPr>
            <w:rStyle w:val="Hyperlink"/>
            <w:rFonts w:asciiTheme="minorHAnsi" w:hAnsiTheme="minorHAnsi" w:cs="Arial"/>
            <w:sz w:val="24"/>
            <w:szCs w:val="24"/>
          </w:rPr>
          <w:t xml:space="preserve"> fell by Rmb 236bn ($38bn).  </w:t>
        </w:r>
      </w:hyperlink>
    </w:p>
    <w:p w:rsidR="00AC76E3" w:rsidRPr="00FD0E5E" w:rsidRDefault="00AC76E3" w:rsidP="00FD0E5E">
      <w:pPr>
        <w:spacing w:line="240" w:lineRule="auto"/>
        <w:rPr>
          <w:rFonts w:asciiTheme="minorHAnsi" w:hAnsiTheme="minorHAnsi" w:cs="Arial"/>
          <w:color w:val="111111"/>
          <w:sz w:val="24"/>
          <w:szCs w:val="24"/>
        </w:rPr>
      </w:pPr>
    </w:p>
    <w:p w:rsidR="00FD0E5E" w:rsidRDefault="00FD0E5E"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In pre-Supercycle days this would have been called a “credit squeeze”.  Suddenly, credit tightens and investors worry about </w:t>
      </w:r>
      <w:r w:rsidRPr="00FD0E5E">
        <w:rPr>
          <w:rStyle w:val="Strong"/>
          <w:rFonts w:asciiTheme="minorHAnsi" w:hAnsiTheme="minorHAnsi" w:cs="Arial"/>
          <w:color w:val="111111"/>
          <w:sz w:val="24"/>
          <w:szCs w:val="24"/>
        </w:rPr>
        <w:t xml:space="preserve">‘return </w:t>
      </w:r>
      <w:r w:rsidRPr="00FD0E5E">
        <w:rPr>
          <w:rStyle w:val="Emphasis"/>
          <w:rFonts w:asciiTheme="minorHAnsi" w:hAnsiTheme="minorHAnsi" w:cs="Arial"/>
          <w:b/>
          <w:bCs/>
          <w:color w:val="111111"/>
          <w:sz w:val="24"/>
          <w:szCs w:val="24"/>
        </w:rPr>
        <w:t>of</w:t>
      </w:r>
      <w:r w:rsidRPr="00FD0E5E">
        <w:rPr>
          <w:rStyle w:val="Strong"/>
          <w:rFonts w:asciiTheme="minorHAnsi" w:hAnsiTheme="minorHAnsi" w:cs="Arial"/>
          <w:color w:val="111111"/>
          <w:sz w:val="24"/>
          <w:szCs w:val="24"/>
        </w:rPr>
        <w:t xml:space="preserve"> capital’</w:t>
      </w:r>
      <w:r w:rsidRPr="00FD0E5E">
        <w:rPr>
          <w:rFonts w:asciiTheme="minorHAnsi" w:hAnsiTheme="minorHAnsi" w:cs="Arial"/>
          <w:color w:val="111111"/>
          <w:sz w:val="24"/>
          <w:szCs w:val="24"/>
        </w:rPr>
        <w:t xml:space="preserve"> instead of </w:t>
      </w:r>
      <w:r w:rsidRPr="00FD0E5E">
        <w:rPr>
          <w:rStyle w:val="Strong"/>
          <w:rFonts w:asciiTheme="minorHAnsi" w:hAnsiTheme="minorHAnsi" w:cs="Arial"/>
          <w:color w:val="111111"/>
          <w:sz w:val="24"/>
          <w:szCs w:val="24"/>
        </w:rPr>
        <w:t xml:space="preserve">‘return </w:t>
      </w:r>
      <w:r w:rsidRPr="00FD0E5E">
        <w:rPr>
          <w:rStyle w:val="Emphasis"/>
          <w:rFonts w:asciiTheme="minorHAnsi" w:hAnsiTheme="minorHAnsi" w:cs="Arial"/>
          <w:b/>
          <w:bCs/>
          <w:color w:val="111111"/>
          <w:sz w:val="24"/>
          <w:szCs w:val="24"/>
        </w:rPr>
        <w:t>on</w:t>
      </w:r>
      <w:r w:rsidRPr="00FD0E5E">
        <w:rPr>
          <w:rStyle w:val="Strong"/>
          <w:rFonts w:asciiTheme="minorHAnsi" w:hAnsiTheme="minorHAnsi" w:cs="Arial"/>
          <w:color w:val="111111"/>
          <w:sz w:val="24"/>
          <w:szCs w:val="24"/>
        </w:rPr>
        <w:t xml:space="preserve"> capital’</w:t>
      </w:r>
      <w:r w:rsidRPr="00FD0E5E">
        <w:rPr>
          <w:rFonts w:asciiTheme="minorHAnsi" w:hAnsiTheme="minorHAnsi" w:cs="Arial"/>
          <w:color w:val="111111"/>
          <w:sz w:val="24"/>
          <w:szCs w:val="24"/>
        </w:rPr>
        <w:t xml:space="preserve">.  Or as the blog’s major </w:t>
      </w:r>
      <w:hyperlink r:id="rId13" w:history="1">
        <w:r w:rsidRPr="00FD0E5E">
          <w:rPr>
            <w:rStyle w:val="Hyperlink"/>
            <w:rFonts w:asciiTheme="minorHAnsi" w:hAnsiTheme="minorHAnsi" w:cs="Arial"/>
            <w:sz w:val="24"/>
            <w:szCs w:val="24"/>
          </w:rPr>
          <w:t xml:space="preserve">Research Note on China </w:t>
        </w:r>
      </w:hyperlink>
      <w:r w:rsidRPr="00FD0E5E">
        <w:rPr>
          <w:rFonts w:asciiTheme="minorHAnsi" w:hAnsiTheme="minorHAnsi" w:cs="Arial"/>
          <w:color w:val="111111"/>
          <w:sz w:val="24"/>
          <w:szCs w:val="24"/>
        </w:rPr>
        <w:t xml:space="preserve">in </w:t>
      </w:r>
      <w:hyperlink r:id="rId14" w:history="1">
        <w:r w:rsidRPr="00FD0E5E">
          <w:rPr>
            <w:rStyle w:val="Hyperlink"/>
            <w:rFonts w:asciiTheme="minorHAnsi" w:hAnsiTheme="minorHAnsi" w:cs="Arial"/>
            <w:sz w:val="24"/>
            <w:szCs w:val="24"/>
          </w:rPr>
          <w:t xml:space="preserve">February </w:t>
        </w:r>
      </w:hyperlink>
      <w:r w:rsidRPr="00FD0E5E">
        <w:rPr>
          <w:rFonts w:asciiTheme="minorHAnsi" w:hAnsiTheme="minorHAnsi" w:cs="Arial"/>
          <w:color w:val="111111"/>
          <w:sz w:val="24"/>
          <w:szCs w:val="24"/>
        </w:rPr>
        <w:t>was titled:</w:t>
      </w:r>
    </w:p>
    <w:p w:rsidR="00AC76E3" w:rsidRPr="00FD0E5E" w:rsidRDefault="00AC76E3" w:rsidP="00FD0E5E">
      <w:pPr>
        <w:spacing w:line="240" w:lineRule="auto"/>
        <w:rPr>
          <w:rFonts w:asciiTheme="minorHAnsi" w:hAnsiTheme="minorHAnsi" w:cs="Arial"/>
          <w:color w:val="111111"/>
          <w:sz w:val="24"/>
          <w:szCs w:val="24"/>
        </w:rPr>
      </w:pPr>
    </w:p>
    <w:p w:rsidR="00FD0E5E" w:rsidRPr="00FD0E5E" w:rsidRDefault="00FD0E5E" w:rsidP="00FD0E5E">
      <w:pPr>
        <w:spacing w:line="240" w:lineRule="auto"/>
        <w:rPr>
          <w:rFonts w:asciiTheme="minorHAnsi" w:hAnsiTheme="minorHAnsi" w:cs="Arial"/>
          <w:color w:val="111111"/>
          <w:sz w:val="24"/>
          <w:szCs w:val="24"/>
        </w:rPr>
      </w:pPr>
      <w:r w:rsidRPr="00FD0E5E">
        <w:rPr>
          <w:rStyle w:val="Emphasis"/>
          <w:rFonts w:asciiTheme="minorHAnsi" w:hAnsiTheme="minorHAnsi" w:cs="Arial"/>
          <w:color w:val="111111"/>
          <w:sz w:val="24"/>
          <w:szCs w:val="24"/>
        </w:rPr>
        <w:t>“China Bank Lending: from $1tn to $10tn and Back Again?”</w:t>
      </w:r>
    </w:p>
    <w:p w:rsidR="00AC76E3" w:rsidRDefault="00AC76E3" w:rsidP="00FD0E5E">
      <w:pPr>
        <w:spacing w:line="240" w:lineRule="auto"/>
        <w:rPr>
          <w:rFonts w:asciiTheme="minorHAnsi" w:hAnsiTheme="minorHAnsi" w:cs="Arial"/>
          <w:color w:val="111111"/>
          <w:sz w:val="24"/>
          <w:szCs w:val="24"/>
        </w:rPr>
      </w:pPr>
    </w:p>
    <w:p w:rsidR="00FD0E5E" w:rsidRPr="00FD0E5E" w:rsidRDefault="00FD0E5E"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At the same time, gold sales are tumbling, with </w:t>
      </w:r>
      <w:r w:rsidR="00085613" w:rsidRPr="00FD0E5E">
        <w:rPr>
          <w:rFonts w:asciiTheme="minorHAnsi" w:hAnsiTheme="minorHAnsi" w:cs="Arial"/>
          <w:color w:val="111111"/>
          <w:sz w:val="24"/>
          <w:szCs w:val="24"/>
        </w:rPr>
        <w:t>jewellery</w:t>
      </w:r>
      <w:r w:rsidRPr="00FD0E5E">
        <w:rPr>
          <w:rFonts w:asciiTheme="minorHAnsi" w:hAnsiTheme="minorHAnsi" w:cs="Arial"/>
          <w:color w:val="111111"/>
          <w:sz w:val="24"/>
          <w:szCs w:val="24"/>
        </w:rPr>
        <w:t xml:space="preserve"> sales </w:t>
      </w:r>
      <w:hyperlink r:id="rId15" w:anchor="axzz3ARwmUrsk" w:history="1">
        <w:r w:rsidRPr="00FD0E5E">
          <w:rPr>
            <w:rStyle w:val="Hyperlink"/>
            <w:rFonts w:asciiTheme="minorHAnsi" w:hAnsiTheme="minorHAnsi" w:cs="Arial"/>
            <w:sz w:val="24"/>
            <w:szCs w:val="24"/>
          </w:rPr>
          <w:t>collapsing 45%</w:t>
        </w:r>
      </w:hyperlink>
      <w:r w:rsidRPr="00FD0E5E">
        <w:rPr>
          <w:rFonts w:asciiTheme="minorHAnsi" w:hAnsiTheme="minorHAnsi" w:cs="Arial"/>
          <w:color w:val="111111"/>
          <w:sz w:val="24"/>
          <w:szCs w:val="24"/>
        </w:rPr>
        <w:t> in Q2.  Clearly </w:t>
      </w:r>
      <w:hyperlink r:id="rId16" w:history="1">
        <w:r w:rsidRPr="00FD0E5E">
          <w:rPr>
            <w:rStyle w:val="Hyperlink"/>
            <w:rFonts w:asciiTheme="minorHAnsi" w:hAnsiTheme="minorHAnsi" w:cs="Arial"/>
            <w:sz w:val="24"/>
            <w:szCs w:val="24"/>
          </w:rPr>
          <w:t>China’s anti-graft campaign</w:t>
        </w:r>
      </w:hyperlink>
      <w:r w:rsidRPr="00FD0E5E">
        <w:rPr>
          <w:rFonts w:asciiTheme="minorHAnsi" w:hAnsiTheme="minorHAnsi" w:cs="Arial"/>
          <w:color w:val="111111"/>
          <w:sz w:val="24"/>
          <w:szCs w:val="24"/>
        </w:rPr>
        <w:t xml:space="preserve"> is hitting its targets - no official would now dare to wear a new gold watch.</w:t>
      </w:r>
    </w:p>
    <w:p w:rsidR="00AC76E3" w:rsidRDefault="00AC76E3" w:rsidP="00FD0E5E">
      <w:pPr>
        <w:spacing w:line="240" w:lineRule="auto"/>
        <w:rPr>
          <w:rFonts w:asciiTheme="minorHAnsi" w:hAnsiTheme="minorHAnsi" w:cs="Arial"/>
          <w:color w:val="111111"/>
          <w:sz w:val="24"/>
          <w:szCs w:val="24"/>
        </w:rPr>
      </w:pPr>
    </w:p>
    <w:p w:rsidR="00FD0E5E" w:rsidRPr="00FD0E5E" w:rsidRDefault="00FD0E5E"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Elsewhere in NEA, </w:t>
      </w:r>
      <w:hyperlink r:id="rId17" w:history="1">
        <w:r w:rsidRPr="00FD0E5E">
          <w:rPr>
            <w:rStyle w:val="Hyperlink"/>
            <w:rFonts w:asciiTheme="minorHAnsi" w:hAnsiTheme="minorHAnsi" w:cs="Arial"/>
            <w:sz w:val="24"/>
            <w:szCs w:val="24"/>
          </w:rPr>
          <w:t>GDP fell 6.8%</w:t>
        </w:r>
      </w:hyperlink>
      <w:r w:rsidRPr="00FD0E5E">
        <w:rPr>
          <w:rFonts w:asciiTheme="minorHAnsi" w:hAnsiTheme="minorHAnsi" w:cs="Arial"/>
          <w:color w:val="111111"/>
          <w:sz w:val="24"/>
          <w:szCs w:val="24"/>
        </w:rPr>
        <w:t xml:space="preserve"> in </w:t>
      </w:r>
      <w:r w:rsidRPr="00FD0E5E">
        <w:rPr>
          <w:rStyle w:val="Strong"/>
          <w:rFonts w:asciiTheme="minorHAnsi" w:hAnsiTheme="minorHAnsi" w:cs="Arial"/>
          <w:color w:val="111111"/>
          <w:sz w:val="24"/>
          <w:szCs w:val="24"/>
        </w:rPr>
        <w:t>Japan</w:t>
      </w:r>
      <w:r w:rsidRPr="00FD0E5E">
        <w:rPr>
          <w:rFonts w:asciiTheme="minorHAnsi" w:hAnsiTheme="minorHAnsi" w:cs="Arial"/>
          <w:color w:val="111111"/>
          <w:sz w:val="24"/>
          <w:szCs w:val="24"/>
        </w:rPr>
        <w:t xml:space="preserve">.  </w:t>
      </w:r>
      <w:hyperlink r:id="rId18" w:history="1">
        <w:r w:rsidRPr="00FD0E5E">
          <w:rPr>
            <w:rStyle w:val="Hyperlink"/>
            <w:rFonts w:asciiTheme="minorHAnsi" w:hAnsiTheme="minorHAnsi" w:cs="Arial"/>
            <w:sz w:val="24"/>
            <w:szCs w:val="24"/>
          </w:rPr>
          <w:t>Abenomics</w:t>
        </w:r>
      </w:hyperlink>
      <w:r w:rsidRPr="00FD0E5E">
        <w:rPr>
          <w:rFonts w:asciiTheme="minorHAnsi" w:hAnsiTheme="minorHAnsi" w:cs="Arial"/>
          <w:color w:val="111111"/>
          <w:sz w:val="24"/>
          <w:szCs w:val="24"/>
        </w:rPr>
        <w:t xml:space="preserve">, as expected, is coming to an end of its life as a supposed ‘miracle cure’ for the world’s third largest economy.  As former Bank of Japan Governor </w:t>
      </w:r>
      <w:r w:rsidR="00577065" w:rsidRPr="00FD0E5E">
        <w:rPr>
          <w:rFonts w:asciiTheme="minorHAnsi" w:hAnsiTheme="minorHAnsi" w:cs="Arial"/>
          <w:color w:val="111111"/>
          <w:sz w:val="24"/>
          <w:szCs w:val="24"/>
        </w:rPr>
        <w:t>Shirakawa</w:t>
      </w:r>
      <w:r w:rsidRPr="00FD0E5E">
        <w:rPr>
          <w:rFonts w:asciiTheme="minorHAnsi" w:hAnsiTheme="minorHAnsi" w:cs="Arial"/>
          <w:color w:val="111111"/>
          <w:sz w:val="24"/>
          <w:szCs w:val="24"/>
        </w:rPr>
        <w:t xml:space="preserve"> keeps </w:t>
      </w:r>
      <w:hyperlink r:id="rId19" w:history="1">
        <w:r w:rsidRPr="00FD0E5E">
          <w:rPr>
            <w:rStyle w:val="Hyperlink"/>
            <w:rFonts w:asciiTheme="minorHAnsi" w:hAnsiTheme="minorHAnsi" w:cs="Arial"/>
            <w:sz w:val="24"/>
            <w:szCs w:val="24"/>
          </w:rPr>
          <w:t>reminding us</w:t>
        </w:r>
      </w:hyperlink>
      <w:r w:rsidRPr="00FD0E5E">
        <w:rPr>
          <w:rFonts w:asciiTheme="minorHAnsi" w:hAnsiTheme="minorHAnsi" w:cs="Arial"/>
          <w:color w:val="111111"/>
          <w:sz w:val="24"/>
          <w:szCs w:val="24"/>
        </w:rPr>
        <w:t>:</w:t>
      </w:r>
    </w:p>
    <w:p w:rsidR="00AC76E3" w:rsidRDefault="00AC76E3" w:rsidP="00FD0E5E">
      <w:pPr>
        <w:spacing w:line="240" w:lineRule="auto"/>
        <w:rPr>
          <w:rFonts w:asciiTheme="minorHAnsi" w:hAnsiTheme="minorHAnsi" w:cs="Arial"/>
          <w:color w:val="111111"/>
          <w:sz w:val="24"/>
          <w:szCs w:val="24"/>
        </w:rPr>
      </w:pPr>
    </w:p>
    <w:p w:rsidR="00FD0E5E" w:rsidRPr="00FD0E5E" w:rsidRDefault="00FD0E5E"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w:t>
      </w:r>
      <w:r w:rsidRPr="00FD0E5E">
        <w:rPr>
          <w:rStyle w:val="Emphasis"/>
          <w:rFonts w:asciiTheme="minorHAnsi" w:hAnsiTheme="minorHAnsi" w:cs="Arial"/>
          <w:color w:val="111111"/>
          <w:sz w:val="24"/>
          <w:szCs w:val="24"/>
        </w:rPr>
        <w:t>The main problem in the Japanese economy is not deflation, its demographics.  The issue is whether monetary policy is effective in restoring economic recovery.  My observation is, it is quite limited.”</w:t>
      </w:r>
    </w:p>
    <w:p w:rsidR="00AC76E3" w:rsidRDefault="00AC76E3" w:rsidP="00FD0E5E">
      <w:pPr>
        <w:spacing w:line="240" w:lineRule="auto"/>
        <w:rPr>
          <w:rFonts w:asciiTheme="minorHAnsi" w:hAnsiTheme="minorHAnsi" w:cs="Arial"/>
          <w:color w:val="111111"/>
          <w:sz w:val="24"/>
          <w:szCs w:val="24"/>
        </w:rPr>
      </w:pPr>
    </w:p>
    <w:p w:rsidR="00FD0E5E" w:rsidRPr="00FD0E5E" w:rsidRDefault="00FD0E5E"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Thus the Great Unwinding of the failed stimulus policies since 2008 has now begun.</w:t>
      </w:r>
    </w:p>
    <w:p w:rsidR="00AC76E3" w:rsidRDefault="00AC76E3" w:rsidP="00FD0E5E">
      <w:pPr>
        <w:spacing w:line="240" w:lineRule="auto"/>
        <w:rPr>
          <w:rFonts w:asciiTheme="minorHAnsi" w:hAnsiTheme="minorHAnsi" w:cs="Arial"/>
          <w:color w:val="111111"/>
          <w:sz w:val="24"/>
          <w:szCs w:val="24"/>
        </w:rPr>
      </w:pPr>
    </w:p>
    <w:p w:rsidR="00FD0E5E" w:rsidRPr="00FD0E5E" w:rsidRDefault="00FD0E5E"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Over on the other side of the world, financial markets are slowly beginning to rediscover their role of price discovery.  For 6 years, central banks have supplied them with endless amounts of free money.  This has forced prices upwards in what became known as the </w:t>
      </w:r>
      <w:hyperlink r:id="rId20" w:history="1">
        <w:r w:rsidRPr="00FD0E5E">
          <w:rPr>
            <w:rStyle w:val="Hyperlink"/>
            <w:rFonts w:asciiTheme="minorHAnsi" w:hAnsiTheme="minorHAnsi" w:cs="Arial"/>
            <w:sz w:val="24"/>
            <w:szCs w:val="24"/>
          </w:rPr>
          <w:t>‘correlation trade’</w:t>
        </w:r>
      </w:hyperlink>
      <w:r w:rsidRPr="00FD0E5E">
        <w:rPr>
          <w:rFonts w:asciiTheme="minorHAnsi" w:hAnsiTheme="minorHAnsi" w:cs="Arial"/>
          <w:color w:val="111111"/>
          <w:sz w:val="24"/>
          <w:szCs w:val="24"/>
        </w:rPr>
        <w:t>.</w:t>
      </w:r>
    </w:p>
    <w:p w:rsidR="004310D6" w:rsidRDefault="004310D6" w:rsidP="00FD0E5E">
      <w:pPr>
        <w:spacing w:line="240" w:lineRule="auto"/>
        <w:rPr>
          <w:rFonts w:asciiTheme="minorHAnsi" w:hAnsiTheme="minorHAnsi" w:cs="Arial"/>
          <w:color w:val="111111"/>
          <w:sz w:val="24"/>
          <w:szCs w:val="24"/>
        </w:rPr>
      </w:pPr>
    </w:p>
    <w:p w:rsidR="00FD0E5E" w:rsidRPr="00FD0E5E" w:rsidRDefault="00FD0E5E"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But now, </w:t>
      </w:r>
      <w:r w:rsidRPr="00FD0E5E">
        <w:rPr>
          <w:rStyle w:val="Strong"/>
          <w:rFonts w:asciiTheme="minorHAnsi" w:hAnsiTheme="minorHAnsi" w:cs="Arial"/>
          <w:color w:val="111111"/>
          <w:sz w:val="24"/>
          <w:szCs w:val="24"/>
        </w:rPr>
        <w:t>oil markets</w:t>
      </w:r>
      <w:r w:rsidRPr="00FD0E5E">
        <w:rPr>
          <w:rFonts w:asciiTheme="minorHAnsi" w:hAnsiTheme="minorHAnsi" w:cs="Arial"/>
          <w:color w:val="111111"/>
          <w:sz w:val="24"/>
          <w:szCs w:val="24"/>
        </w:rPr>
        <w:t xml:space="preserve"> are starting to follow </w:t>
      </w:r>
      <w:hyperlink r:id="rId21" w:history="1">
        <w:r w:rsidRPr="00FD0E5E">
          <w:rPr>
            <w:rStyle w:val="Hyperlink"/>
            <w:rFonts w:asciiTheme="minorHAnsi" w:hAnsiTheme="minorHAnsi" w:cs="Arial"/>
            <w:sz w:val="24"/>
            <w:szCs w:val="24"/>
          </w:rPr>
          <w:t xml:space="preserve">cotton </w:t>
        </w:r>
      </w:hyperlink>
      <w:r w:rsidRPr="00FD0E5E">
        <w:rPr>
          <w:rFonts w:asciiTheme="minorHAnsi" w:hAnsiTheme="minorHAnsi" w:cs="Arial"/>
          <w:color w:val="111111"/>
          <w:sz w:val="24"/>
          <w:szCs w:val="24"/>
        </w:rPr>
        <w:t xml:space="preserve">and other commodities in refocusing on the fundamentals of supply and demand.  And as the International Energy Agency noted in its latest </w:t>
      </w:r>
      <w:hyperlink r:id="rId22" w:history="1">
        <w:r w:rsidRPr="00FD0E5E">
          <w:rPr>
            <w:rStyle w:val="Hyperlink"/>
            <w:rFonts w:asciiTheme="minorHAnsi" w:hAnsiTheme="minorHAnsi" w:cs="Arial"/>
            <w:sz w:val="24"/>
            <w:szCs w:val="24"/>
          </w:rPr>
          <w:t>monthly report:</w:t>
        </w:r>
      </w:hyperlink>
    </w:p>
    <w:p w:rsidR="00AC76E3" w:rsidRDefault="00AC76E3" w:rsidP="00FD0E5E">
      <w:pPr>
        <w:spacing w:line="240" w:lineRule="auto"/>
        <w:rPr>
          <w:rStyle w:val="Emphasis"/>
          <w:rFonts w:asciiTheme="minorHAnsi" w:hAnsiTheme="minorHAnsi" w:cs="Arial"/>
          <w:color w:val="111111"/>
          <w:sz w:val="24"/>
          <w:szCs w:val="24"/>
        </w:rPr>
      </w:pPr>
    </w:p>
    <w:p w:rsidR="00FD0E5E" w:rsidRPr="00FD0E5E" w:rsidRDefault="00FD0E5E" w:rsidP="00FD0E5E">
      <w:pPr>
        <w:spacing w:line="240" w:lineRule="auto"/>
        <w:rPr>
          <w:rFonts w:asciiTheme="minorHAnsi" w:hAnsiTheme="minorHAnsi" w:cs="Arial"/>
          <w:color w:val="111111"/>
          <w:sz w:val="24"/>
          <w:szCs w:val="24"/>
        </w:rPr>
      </w:pPr>
      <w:r w:rsidRPr="00FD0E5E">
        <w:rPr>
          <w:rStyle w:val="Emphasis"/>
          <w:rFonts w:asciiTheme="minorHAnsi" w:hAnsiTheme="minorHAnsi" w:cs="Arial"/>
          <w:color w:val="111111"/>
          <w:sz w:val="24"/>
          <w:szCs w:val="24"/>
        </w:rPr>
        <w:t xml:space="preserve">“Oil supplies were ample, and the Atlantic market was even reported to be facing a glut”, </w:t>
      </w:r>
      <w:r w:rsidRPr="00FD0E5E">
        <w:rPr>
          <w:rFonts w:asciiTheme="minorHAnsi" w:hAnsiTheme="minorHAnsi" w:cs="Arial"/>
          <w:color w:val="111111"/>
          <w:sz w:val="24"/>
          <w:szCs w:val="24"/>
        </w:rPr>
        <w:t xml:space="preserve">whilst Reuters </w:t>
      </w:r>
      <w:hyperlink r:id="rId23" w:history="1">
        <w:r w:rsidRPr="00FD0E5E">
          <w:rPr>
            <w:rStyle w:val="Hyperlink"/>
            <w:rFonts w:asciiTheme="minorHAnsi" w:hAnsiTheme="minorHAnsi" w:cs="Arial"/>
            <w:sz w:val="24"/>
            <w:szCs w:val="24"/>
          </w:rPr>
          <w:t xml:space="preserve">reported </w:t>
        </w:r>
      </w:hyperlink>
      <w:r w:rsidRPr="00FD0E5E">
        <w:rPr>
          <w:rFonts w:asciiTheme="minorHAnsi" w:hAnsiTheme="minorHAnsi" w:cs="Arial"/>
          <w:color w:val="111111"/>
          <w:sz w:val="24"/>
          <w:szCs w:val="24"/>
        </w:rPr>
        <w:t>that ”</w:t>
      </w:r>
      <w:r w:rsidRPr="00FD0E5E">
        <w:rPr>
          <w:rStyle w:val="Emphasis"/>
          <w:rFonts w:asciiTheme="minorHAnsi" w:hAnsiTheme="minorHAnsi" w:cs="Arial"/>
          <w:color w:val="111111"/>
          <w:sz w:val="24"/>
          <w:szCs w:val="24"/>
        </w:rPr>
        <w:t>implied oil demand in China fell 6% last month</w:t>
      </w:r>
      <w:r w:rsidRPr="00FD0E5E">
        <w:rPr>
          <w:rFonts w:asciiTheme="minorHAnsi" w:hAnsiTheme="minorHAnsi" w:cs="Arial"/>
          <w:color w:val="111111"/>
          <w:sz w:val="24"/>
          <w:szCs w:val="24"/>
        </w:rPr>
        <w:t>“.</w:t>
      </w:r>
    </w:p>
    <w:p w:rsidR="00AC76E3" w:rsidRDefault="00AC76E3" w:rsidP="00FD0E5E">
      <w:pPr>
        <w:spacing w:line="240" w:lineRule="auto"/>
        <w:rPr>
          <w:rFonts w:asciiTheme="minorHAnsi" w:hAnsiTheme="minorHAnsi" w:cs="Arial"/>
          <w:color w:val="111111"/>
          <w:sz w:val="24"/>
          <w:szCs w:val="24"/>
        </w:rPr>
      </w:pPr>
    </w:p>
    <w:p w:rsidR="00FD0E5E" w:rsidRPr="00FD0E5E" w:rsidRDefault="00FD0E5E"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lastRenderedPageBreak/>
        <w:t xml:space="preserve">In </w:t>
      </w:r>
      <w:r w:rsidRPr="00FD0E5E">
        <w:rPr>
          <w:rStyle w:val="Strong"/>
          <w:rFonts w:asciiTheme="minorHAnsi" w:hAnsiTheme="minorHAnsi" w:cs="Arial"/>
          <w:color w:val="111111"/>
          <w:sz w:val="24"/>
          <w:szCs w:val="24"/>
        </w:rPr>
        <w:t>Europe</w:t>
      </w:r>
      <w:r w:rsidRPr="00FD0E5E">
        <w:rPr>
          <w:rFonts w:asciiTheme="minorHAnsi" w:hAnsiTheme="minorHAnsi" w:cs="Arial"/>
          <w:color w:val="111111"/>
          <w:sz w:val="24"/>
          <w:szCs w:val="24"/>
        </w:rPr>
        <w:t xml:space="preserve">, hopes that stimulus policies will finally lead to a sustained recovery are also unwinding.  The Eurozone economy </w:t>
      </w:r>
      <w:hyperlink r:id="rId24" w:anchor="slide0" w:history="1">
        <w:r w:rsidRPr="00FD0E5E">
          <w:rPr>
            <w:rStyle w:val="Hyperlink"/>
            <w:rFonts w:asciiTheme="minorHAnsi" w:hAnsiTheme="minorHAnsi" w:cs="Arial"/>
            <w:sz w:val="24"/>
            <w:szCs w:val="24"/>
          </w:rPr>
          <w:t>failed to grow</w:t>
        </w:r>
      </w:hyperlink>
      <w:r w:rsidRPr="00FD0E5E">
        <w:rPr>
          <w:rFonts w:asciiTheme="minorHAnsi" w:hAnsiTheme="minorHAnsi" w:cs="Arial"/>
          <w:color w:val="111111"/>
          <w:sz w:val="24"/>
          <w:szCs w:val="24"/>
        </w:rPr>
        <w:t xml:space="preserve"> in Q2:  Germany’s economy declined; France showed no growth; Italy fell back into recession.</w:t>
      </w:r>
    </w:p>
    <w:p w:rsidR="00AC76E3" w:rsidRDefault="00AC76E3" w:rsidP="00FD0E5E">
      <w:pPr>
        <w:spacing w:line="240" w:lineRule="auto"/>
        <w:rPr>
          <w:rFonts w:asciiTheme="minorHAnsi" w:hAnsiTheme="minorHAnsi" w:cs="Arial"/>
          <w:color w:val="111111"/>
          <w:sz w:val="24"/>
          <w:szCs w:val="24"/>
        </w:rPr>
      </w:pPr>
    </w:p>
    <w:p w:rsidR="00FD0E5E" w:rsidRPr="00FD0E5E" w:rsidRDefault="00FD0E5E"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Meanwhile in the </w:t>
      </w:r>
      <w:r w:rsidRPr="00FD0E5E">
        <w:rPr>
          <w:rStyle w:val="Strong"/>
          <w:rFonts w:asciiTheme="minorHAnsi" w:hAnsiTheme="minorHAnsi" w:cs="Arial"/>
          <w:color w:val="111111"/>
          <w:sz w:val="24"/>
          <w:szCs w:val="24"/>
        </w:rPr>
        <w:t>USA,</w:t>
      </w:r>
      <w:r w:rsidRPr="00FD0E5E">
        <w:rPr>
          <w:rFonts w:asciiTheme="minorHAnsi" w:hAnsiTheme="minorHAnsi" w:cs="Arial"/>
          <w:color w:val="111111"/>
          <w:sz w:val="24"/>
          <w:szCs w:val="24"/>
        </w:rPr>
        <w:t xml:space="preserve"> </w:t>
      </w:r>
      <w:hyperlink r:id="rId25" w:history="1">
        <w:r w:rsidRPr="00FD0E5E">
          <w:rPr>
            <w:rStyle w:val="Hyperlink"/>
            <w:rFonts w:asciiTheme="minorHAnsi" w:hAnsiTheme="minorHAnsi" w:cs="Arial"/>
            <w:sz w:val="24"/>
            <w:szCs w:val="24"/>
          </w:rPr>
          <w:t xml:space="preserve">retail sales </w:t>
        </w:r>
      </w:hyperlink>
      <w:r w:rsidRPr="00FD0E5E">
        <w:rPr>
          <w:rFonts w:asciiTheme="minorHAnsi" w:hAnsiTheme="minorHAnsi" w:cs="Arial"/>
          <w:color w:val="111111"/>
          <w:sz w:val="24"/>
          <w:szCs w:val="24"/>
        </w:rPr>
        <w:t xml:space="preserve">were flat in July,  whilst housing remains weak due to </w:t>
      </w:r>
      <w:hyperlink r:id="rId26" w:history="1">
        <w:r w:rsidRPr="00FD0E5E">
          <w:rPr>
            <w:rStyle w:val="Hyperlink"/>
            <w:rFonts w:asciiTheme="minorHAnsi" w:hAnsiTheme="minorHAnsi" w:cs="Arial"/>
            <w:sz w:val="24"/>
            <w:szCs w:val="24"/>
          </w:rPr>
          <w:t>demographic factors</w:t>
        </w:r>
      </w:hyperlink>
      <w:r w:rsidRPr="00FD0E5E">
        <w:rPr>
          <w:rFonts w:asciiTheme="minorHAnsi" w:hAnsiTheme="minorHAnsi" w:cs="Arial"/>
          <w:color w:val="111111"/>
          <w:sz w:val="24"/>
          <w:szCs w:val="24"/>
        </w:rPr>
        <w:t xml:space="preserve">.  This is a bad omen for GDP, as consumer spending is more than two-thirds of the economy.  Thus we are likely to see a repeat of the pattern described </w:t>
      </w:r>
      <w:hyperlink r:id="rId27" w:history="1">
        <w:r w:rsidRPr="00FD0E5E">
          <w:rPr>
            <w:rStyle w:val="Hyperlink"/>
            <w:rFonts w:asciiTheme="minorHAnsi" w:hAnsiTheme="minorHAnsi" w:cs="Arial"/>
            <w:sz w:val="24"/>
            <w:szCs w:val="24"/>
          </w:rPr>
          <w:t>last week</w:t>
        </w:r>
      </w:hyperlink>
      <w:r w:rsidRPr="00FD0E5E">
        <w:rPr>
          <w:rFonts w:asciiTheme="minorHAnsi" w:hAnsiTheme="minorHAnsi" w:cs="Arial"/>
          <w:color w:val="111111"/>
          <w:sz w:val="24"/>
          <w:szCs w:val="24"/>
        </w:rPr>
        <w:t> by the new deputy chairman of the US Federal Reserve, Stanley Fischer:</w:t>
      </w:r>
    </w:p>
    <w:p w:rsidR="00AC76E3" w:rsidRDefault="00AC76E3" w:rsidP="00FD0E5E">
      <w:pPr>
        <w:spacing w:line="240" w:lineRule="auto"/>
        <w:rPr>
          <w:rFonts w:asciiTheme="minorHAnsi" w:hAnsiTheme="minorHAnsi" w:cs="Arial"/>
          <w:color w:val="111111"/>
          <w:sz w:val="24"/>
          <w:szCs w:val="24"/>
        </w:rPr>
      </w:pPr>
    </w:p>
    <w:p w:rsidR="00FD0E5E" w:rsidRPr="00FD0E5E" w:rsidRDefault="00FD0E5E"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w:t>
      </w:r>
      <w:r w:rsidRPr="00FD0E5E">
        <w:rPr>
          <w:rStyle w:val="Emphasis"/>
          <w:rFonts w:asciiTheme="minorHAnsi" w:hAnsiTheme="minorHAnsi" w:cs="Arial"/>
          <w:color w:val="111111"/>
          <w:sz w:val="24"/>
          <w:szCs w:val="24"/>
        </w:rPr>
        <w:t>Year after year we have had to explain from mid-year on why the global growth rate has been lower than predicted as little as two quarters back</w:t>
      </w:r>
      <w:r w:rsidRPr="00FD0E5E">
        <w:rPr>
          <w:rFonts w:asciiTheme="minorHAnsi" w:hAnsiTheme="minorHAnsi" w:cs="Arial"/>
          <w:color w:val="111111"/>
          <w:sz w:val="24"/>
          <w:szCs w:val="24"/>
        </w:rPr>
        <w:t>”</w:t>
      </w:r>
    </w:p>
    <w:p w:rsidR="00AC76E3" w:rsidRDefault="00AC76E3" w:rsidP="00FD0E5E">
      <w:pPr>
        <w:spacing w:line="240" w:lineRule="auto"/>
        <w:rPr>
          <w:rFonts w:asciiTheme="minorHAnsi" w:hAnsiTheme="minorHAnsi" w:cs="Arial"/>
          <w:color w:val="111111"/>
          <w:sz w:val="24"/>
          <w:szCs w:val="24"/>
        </w:rPr>
      </w:pPr>
    </w:p>
    <w:p w:rsidR="00FD0E5E" w:rsidRPr="00FD0E5E" w:rsidRDefault="00FD0E5E"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Even more alarming, as Nobel-prize winner Prof Robert Shiller</w:t>
      </w:r>
      <w:hyperlink r:id="rId28" w:history="1">
        <w:r w:rsidRPr="00FD0E5E">
          <w:rPr>
            <w:rStyle w:val="Hyperlink"/>
            <w:rFonts w:asciiTheme="minorHAnsi" w:hAnsiTheme="minorHAnsi" w:cs="Arial"/>
            <w:sz w:val="24"/>
            <w:szCs w:val="24"/>
          </w:rPr>
          <w:t xml:space="preserve"> warned yesterday</w:t>
        </w:r>
      </w:hyperlink>
      <w:r w:rsidRPr="00FD0E5E">
        <w:rPr>
          <w:rFonts w:asciiTheme="minorHAnsi" w:hAnsiTheme="minorHAnsi" w:cs="Arial"/>
          <w:color w:val="111111"/>
          <w:sz w:val="24"/>
          <w:szCs w:val="24"/>
        </w:rPr>
        <w:t xml:space="preserve">, is that the Cyclically Adjusted Price/Earnings (CAPE) ratio for </w:t>
      </w:r>
      <w:r w:rsidRPr="00FD0E5E">
        <w:rPr>
          <w:rStyle w:val="Strong"/>
          <w:rFonts w:asciiTheme="minorHAnsi" w:hAnsiTheme="minorHAnsi" w:cs="Arial"/>
          <w:color w:val="111111"/>
          <w:sz w:val="24"/>
          <w:szCs w:val="24"/>
        </w:rPr>
        <w:t>the S&amp;P 500 </w:t>
      </w:r>
      <w:r w:rsidRPr="00FD0E5E">
        <w:rPr>
          <w:rFonts w:asciiTheme="minorHAnsi" w:hAnsiTheme="minorHAnsi" w:cs="Arial"/>
          <w:color w:val="111111"/>
          <w:sz w:val="24"/>
          <w:szCs w:val="24"/>
        </w:rPr>
        <w:t>- the best predictor of long-term stock market returns - is now:</w:t>
      </w:r>
    </w:p>
    <w:p w:rsidR="00AC76E3" w:rsidRDefault="00AC76E3" w:rsidP="00FD0E5E">
      <w:pPr>
        <w:spacing w:line="240" w:lineRule="auto"/>
        <w:rPr>
          <w:rFonts w:asciiTheme="minorHAnsi" w:hAnsiTheme="minorHAnsi" w:cs="Arial"/>
          <w:color w:val="111111"/>
          <w:sz w:val="24"/>
          <w:szCs w:val="24"/>
        </w:rPr>
      </w:pPr>
    </w:p>
    <w:p w:rsidR="00FD0E5E" w:rsidRPr="00FD0E5E" w:rsidRDefault="00FD0E5E"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w:t>
      </w:r>
      <w:r w:rsidRPr="00FD0E5E">
        <w:rPr>
          <w:rStyle w:val="Emphasis"/>
          <w:rFonts w:asciiTheme="minorHAnsi" w:hAnsiTheme="minorHAnsi" w:cs="Arial"/>
          <w:color w:val="111111"/>
          <w:sz w:val="24"/>
          <w:szCs w:val="24"/>
        </w:rPr>
        <w:t>Above 25, a level that has been surpassed since 1881 in only three previous periods: the years clustered around 1929, 1999 and 2007. Major market drops followed those peaks.”</w:t>
      </w:r>
    </w:p>
    <w:p w:rsidR="00AC76E3" w:rsidRDefault="00AC76E3" w:rsidP="00FD0E5E">
      <w:pPr>
        <w:spacing w:line="240" w:lineRule="auto"/>
        <w:rPr>
          <w:rFonts w:asciiTheme="minorHAnsi" w:hAnsiTheme="minorHAnsi" w:cs="Arial"/>
          <w:color w:val="111111"/>
          <w:sz w:val="24"/>
          <w:szCs w:val="24"/>
        </w:rPr>
      </w:pPr>
    </w:p>
    <w:p w:rsidR="00903456" w:rsidRDefault="00FD0E5E" w:rsidP="00903456">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Of course, nothing is certain in this world apart from death and taxes.  But there are clearly signs that the long-awaited </w:t>
      </w:r>
      <w:r w:rsidRPr="00FD0E5E">
        <w:rPr>
          <w:rStyle w:val="Strong"/>
          <w:rFonts w:asciiTheme="minorHAnsi" w:hAnsiTheme="minorHAnsi" w:cs="Arial"/>
          <w:color w:val="111111"/>
          <w:sz w:val="24"/>
          <w:szCs w:val="24"/>
        </w:rPr>
        <w:t>Great Unwinding</w:t>
      </w:r>
      <w:r w:rsidRPr="00FD0E5E">
        <w:rPr>
          <w:rFonts w:asciiTheme="minorHAnsi" w:hAnsiTheme="minorHAnsi" w:cs="Arial"/>
          <w:color w:val="111111"/>
          <w:sz w:val="24"/>
          <w:szCs w:val="24"/>
        </w:rPr>
        <w:t xml:space="preserve"> is now underway.  The blog will </w:t>
      </w:r>
      <w:r w:rsidR="00AC76E3">
        <w:rPr>
          <w:rFonts w:asciiTheme="minorHAnsi" w:hAnsiTheme="minorHAnsi" w:cs="Arial"/>
          <w:color w:val="111111"/>
          <w:sz w:val="24"/>
          <w:szCs w:val="24"/>
        </w:rPr>
        <w:t xml:space="preserve">start to </w:t>
      </w:r>
      <w:r w:rsidRPr="00FD0E5E">
        <w:rPr>
          <w:rFonts w:asciiTheme="minorHAnsi" w:hAnsiTheme="minorHAnsi" w:cs="Arial"/>
          <w:color w:val="111111"/>
          <w:sz w:val="24"/>
          <w:szCs w:val="24"/>
        </w:rPr>
        <w:t>look at the potential impact of this in 4 key areas next week – oil prices, exchange rates, interest rates and equity markets.</w:t>
      </w:r>
    </w:p>
    <w:p w:rsidR="00903456" w:rsidRDefault="00903456" w:rsidP="00903456">
      <w:pPr>
        <w:spacing w:line="240" w:lineRule="auto"/>
        <w:rPr>
          <w:rFonts w:asciiTheme="minorHAnsi" w:hAnsiTheme="minorHAnsi" w:cs="Arial"/>
          <w:color w:val="111111"/>
          <w:sz w:val="24"/>
          <w:szCs w:val="24"/>
        </w:rPr>
      </w:pPr>
    </w:p>
    <w:p w:rsidR="00903456" w:rsidRPr="00903456" w:rsidRDefault="00903456" w:rsidP="00903456">
      <w:pPr>
        <w:pStyle w:val="ListParagraph"/>
        <w:numPr>
          <w:ilvl w:val="0"/>
          <w:numId w:val="47"/>
        </w:numPr>
        <w:spacing w:line="240" w:lineRule="auto"/>
        <w:ind w:hanging="790"/>
        <w:rPr>
          <w:rFonts w:asciiTheme="minorHAnsi" w:hAnsiTheme="minorHAnsi"/>
          <w:b/>
          <w:vanish/>
          <w:color w:val="00B050"/>
          <w:sz w:val="32"/>
          <w:szCs w:val="32"/>
        </w:rPr>
      </w:pPr>
    </w:p>
    <w:p w:rsidR="00A92432" w:rsidRPr="00903456" w:rsidRDefault="00A92432" w:rsidP="00903456">
      <w:pPr>
        <w:pStyle w:val="ListParagraph"/>
        <w:numPr>
          <w:ilvl w:val="0"/>
          <w:numId w:val="47"/>
        </w:numPr>
        <w:spacing w:line="240" w:lineRule="auto"/>
        <w:ind w:hanging="790"/>
        <w:rPr>
          <w:rFonts w:asciiTheme="minorHAnsi" w:hAnsiTheme="minorHAnsi"/>
          <w:b/>
          <w:color w:val="00B050"/>
          <w:sz w:val="32"/>
          <w:szCs w:val="32"/>
        </w:rPr>
      </w:pPr>
      <w:r w:rsidRPr="00903456">
        <w:rPr>
          <w:rFonts w:asciiTheme="minorHAnsi" w:hAnsiTheme="minorHAnsi"/>
          <w:b/>
          <w:color w:val="00B050"/>
          <w:sz w:val="32"/>
          <w:szCs w:val="32"/>
        </w:rPr>
        <w:t>Oil prices break out of their triangle – downwards</w:t>
      </w:r>
    </w:p>
    <w:p w:rsidR="00FF4014" w:rsidRPr="00FF4014" w:rsidRDefault="00FF4014" w:rsidP="00FF4014">
      <w:pPr>
        <w:spacing w:line="240" w:lineRule="auto"/>
        <w:rPr>
          <w:rFonts w:asciiTheme="minorHAnsi" w:hAnsiTheme="minorHAnsi" w:cs="Helvetica"/>
          <w:color w:val="999999"/>
          <w:sz w:val="24"/>
          <w:szCs w:val="24"/>
        </w:rPr>
      </w:pPr>
      <w:r w:rsidRPr="00FF4014">
        <w:rPr>
          <w:rStyle w:val="small"/>
          <w:rFonts w:asciiTheme="minorHAnsi" w:hAnsiTheme="minorHAnsi" w:cs="Helvetica"/>
          <w:color w:val="999999"/>
          <w:sz w:val="24"/>
          <w:szCs w:val="24"/>
        </w:rPr>
        <w:t>By</w:t>
      </w:r>
      <w:r w:rsidRPr="00FF4014">
        <w:rPr>
          <w:rFonts w:asciiTheme="minorHAnsi" w:hAnsiTheme="minorHAnsi" w:cs="Helvetica"/>
          <w:color w:val="999999"/>
          <w:sz w:val="24"/>
          <w:szCs w:val="24"/>
        </w:rPr>
        <w:t xml:space="preserve"> </w:t>
      </w:r>
      <w:hyperlink r:id="rId29" w:tooltip="Posts by Paul Hodges" w:history="1">
        <w:r w:rsidRPr="00FF4014">
          <w:rPr>
            <w:rStyle w:val="fn"/>
            <w:rFonts w:asciiTheme="minorHAnsi" w:hAnsiTheme="minorHAnsi" w:cs="Helvetica"/>
            <w:b/>
            <w:bCs/>
            <w:color w:val="888888"/>
            <w:sz w:val="24"/>
            <w:szCs w:val="24"/>
          </w:rPr>
          <w:t>Paul Hodges</w:t>
        </w:r>
      </w:hyperlink>
      <w:r w:rsidRPr="00FF4014">
        <w:rPr>
          <w:rFonts w:asciiTheme="minorHAnsi" w:hAnsiTheme="minorHAnsi" w:cs="Helvetica"/>
          <w:color w:val="999999"/>
          <w:sz w:val="24"/>
          <w:szCs w:val="24"/>
        </w:rPr>
        <w:t xml:space="preserve"> </w:t>
      </w:r>
      <w:r w:rsidRPr="00FF4014">
        <w:rPr>
          <w:rStyle w:val="small"/>
          <w:rFonts w:asciiTheme="minorHAnsi" w:hAnsiTheme="minorHAnsi" w:cs="Helvetica"/>
          <w:color w:val="999999"/>
          <w:sz w:val="24"/>
          <w:szCs w:val="24"/>
        </w:rPr>
        <w:t>on</w:t>
      </w:r>
      <w:r w:rsidRPr="00FF4014">
        <w:rPr>
          <w:rFonts w:asciiTheme="minorHAnsi" w:hAnsiTheme="minorHAnsi" w:cs="Helvetica"/>
          <w:color w:val="999999"/>
          <w:sz w:val="24"/>
          <w:szCs w:val="24"/>
        </w:rPr>
        <w:t xml:space="preserve"> </w:t>
      </w:r>
      <w:r>
        <w:rPr>
          <w:rFonts w:asciiTheme="minorHAnsi" w:hAnsiTheme="minorHAnsi" w:cs="Helvetica"/>
          <w:color w:val="999999"/>
          <w:sz w:val="24"/>
          <w:szCs w:val="24"/>
        </w:rPr>
        <w:t>27 August</w:t>
      </w:r>
      <w:r w:rsidRPr="00FF4014">
        <w:rPr>
          <w:rFonts w:asciiTheme="minorHAnsi" w:hAnsiTheme="minorHAnsi" w:cs="Helvetica"/>
          <w:color w:val="999999"/>
          <w:sz w:val="24"/>
          <w:szCs w:val="24"/>
        </w:rPr>
        <w:t xml:space="preserve">, 2014 </w:t>
      </w:r>
      <w:r w:rsidRPr="00FF4014">
        <w:rPr>
          <w:rStyle w:val="small"/>
          <w:rFonts w:asciiTheme="minorHAnsi" w:hAnsiTheme="minorHAnsi" w:cs="Helvetica"/>
          <w:color w:val="999999"/>
          <w:sz w:val="24"/>
          <w:szCs w:val="24"/>
        </w:rPr>
        <w:t>in</w:t>
      </w:r>
      <w:r w:rsidRPr="00FF4014">
        <w:rPr>
          <w:rFonts w:asciiTheme="minorHAnsi" w:hAnsiTheme="minorHAnsi" w:cs="Helvetica"/>
          <w:color w:val="999999"/>
          <w:sz w:val="24"/>
          <w:szCs w:val="24"/>
        </w:rPr>
        <w:t xml:space="preserve"> </w:t>
      </w:r>
      <w:hyperlink r:id="rId30" w:tooltip="View all posts in Financial Events" w:history="1">
        <w:r>
          <w:rPr>
            <w:rStyle w:val="categories"/>
            <w:rFonts w:asciiTheme="minorHAnsi" w:hAnsiTheme="minorHAnsi" w:cs="Helvetica"/>
            <w:b/>
            <w:bCs/>
            <w:color w:val="888888"/>
            <w:sz w:val="24"/>
            <w:szCs w:val="24"/>
          </w:rPr>
          <w:t>Oil Markets</w:t>
        </w:r>
      </w:hyperlink>
      <w:r>
        <w:rPr>
          <w:rStyle w:val="categories"/>
          <w:rFonts w:asciiTheme="minorHAnsi" w:hAnsiTheme="minorHAnsi" w:cs="Helvetica"/>
          <w:b/>
          <w:bCs/>
          <w:color w:val="888888"/>
          <w:sz w:val="24"/>
          <w:szCs w:val="24"/>
        </w:rPr>
        <w:t>, Futures trading</w:t>
      </w:r>
      <w:r w:rsidRPr="00FF4014">
        <w:rPr>
          <w:rFonts w:asciiTheme="minorHAnsi" w:hAnsiTheme="minorHAnsi" w:cs="Helvetica"/>
          <w:color w:val="999999"/>
          <w:sz w:val="24"/>
          <w:szCs w:val="24"/>
        </w:rPr>
        <w:t xml:space="preserve"> </w:t>
      </w:r>
    </w:p>
    <w:p w:rsidR="00A92432" w:rsidRDefault="00A92432" w:rsidP="00FF4014">
      <w:pPr>
        <w:spacing w:line="240" w:lineRule="auto"/>
        <w:jc w:val="center"/>
        <w:rPr>
          <w:rFonts w:asciiTheme="minorHAnsi" w:hAnsiTheme="minorHAnsi" w:cs="Arial"/>
          <w:color w:val="111111"/>
          <w:sz w:val="24"/>
          <w:szCs w:val="24"/>
        </w:rPr>
      </w:pPr>
      <w:r w:rsidRPr="00FD0E5E">
        <w:rPr>
          <w:rFonts w:asciiTheme="minorHAnsi" w:hAnsiTheme="minorHAnsi" w:cs="Arial"/>
          <w:noProof/>
          <w:color w:val="336699"/>
          <w:sz w:val="24"/>
          <w:szCs w:val="24"/>
          <w:lang w:eastAsia="en-GB"/>
        </w:rPr>
        <w:drawing>
          <wp:inline distT="0" distB="0" distL="0" distR="0">
            <wp:extent cx="3676246" cy="2540000"/>
            <wp:effectExtent l="0" t="0" r="635" b="0"/>
            <wp:docPr id="11" name="Picture 11" descr="Brent Aug14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nt Aug14a">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09130" cy="2562720"/>
                    </a:xfrm>
                    <a:prstGeom prst="rect">
                      <a:avLst/>
                    </a:prstGeom>
                    <a:noFill/>
                    <a:ln>
                      <a:noFill/>
                    </a:ln>
                  </pic:spPr>
                </pic:pic>
              </a:graphicData>
            </a:graphic>
          </wp:inline>
        </w:drawing>
      </w:r>
    </w:p>
    <w:p w:rsidR="00AC76E3" w:rsidRPr="00FD0E5E" w:rsidRDefault="00AC76E3"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The Great Unwinding of the central banks stimulus policies is underway, as discussed </w:t>
      </w:r>
      <w:hyperlink r:id="rId33" w:history="1">
        <w:r w:rsidRPr="00FD0E5E">
          <w:rPr>
            <w:rStyle w:val="Hyperlink"/>
            <w:rFonts w:asciiTheme="minorHAnsi" w:hAnsiTheme="minorHAnsi" w:cs="Arial"/>
            <w:sz w:val="24"/>
            <w:szCs w:val="24"/>
          </w:rPr>
          <w:t>last week</w:t>
        </w:r>
      </w:hyperlink>
      <w:r w:rsidRPr="00FD0E5E">
        <w:rPr>
          <w:rFonts w:asciiTheme="minorHAnsi" w:hAnsiTheme="minorHAnsi" w:cs="Arial"/>
          <w:color w:val="111111"/>
          <w:sz w:val="24"/>
          <w:szCs w:val="24"/>
        </w:rPr>
        <w:t xml:space="preserve">.  Oil markets have been one of the first to feel the change, as the chart shows, with </w:t>
      </w:r>
      <w:r w:rsidRPr="00FD0E5E">
        <w:rPr>
          <w:rFonts w:asciiTheme="minorHAnsi" w:hAnsiTheme="minorHAnsi" w:cs="Arial"/>
          <w:color w:val="111111"/>
          <w:sz w:val="24"/>
          <w:szCs w:val="24"/>
        </w:rPr>
        <w:lastRenderedPageBreak/>
        <w:t>prices finally falling out of the ‘triangle’ shape built up since 2008.  The value of the US$, interest rates and the S&amp;P 500 will also be impacted as the Unwinding continues.</w:t>
      </w:r>
    </w:p>
    <w:p w:rsidR="00AC76E3" w:rsidRDefault="00AC76E3" w:rsidP="00FD0E5E">
      <w:pPr>
        <w:spacing w:line="240" w:lineRule="auto"/>
        <w:rPr>
          <w:rFonts w:asciiTheme="minorHAnsi" w:hAnsiTheme="minorHAnsi" w:cs="Arial"/>
          <w:color w:val="111111"/>
          <w:sz w:val="24"/>
          <w:szCs w:val="24"/>
        </w:rPr>
      </w:pPr>
    </w:p>
    <w:p w:rsidR="00A92432"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The </w:t>
      </w:r>
      <w:hyperlink r:id="rId34" w:history="1">
        <w:r w:rsidRPr="00FD0E5E">
          <w:rPr>
            <w:rStyle w:val="Hyperlink"/>
            <w:rFonts w:asciiTheme="minorHAnsi" w:hAnsiTheme="minorHAnsi" w:cs="Arial"/>
            <w:sz w:val="24"/>
            <w:szCs w:val="24"/>
          </w:rPr>
          <w:t xml:space="preserve">‘triangle shape’ </w:t>
        </w:r>
      </w:hyperlink>
      <w:r w:rsidRPr="00FD0E5E">
        <w:rPr>
          <w:rFonts w:asciiTheme="minorHAnsi" w:hAnsiTheme="minorHAnsi" w:cs="Arial"/>
          <w:color w:val="111111"/>
          <w:sz w:val="24"/>
          <w:szCs w:val="24"/>
        </w:rPr>
        <w:t>is one of the most interesting ’technical’ shapes.  It monitors the balance of power between the bulls (seeking to push prices higher) and the bears (trying to take them lower).  And the</w:t>
      </w:r>
      <w:hyperlink r:id="rId35" w:history="1">
        <w:r w:rsidRPr="00FD0E5E">
          <w:rPr>
            <w:rStyle w:val="Hyperlink"/>
            <w:rFonts w:asciiTheme="minorHAnsi" w:hAnsiTheme="minorHAnsi" w:cs="Arial"/>
            <w:sz w:val="24"/>
            <w:szCs w:val="24"/>
          </w:rPr>
          <w:t xml:space="preserve"> oil triangle since 2008 </w:t>
        </w:r>
      </w:hyperlink>
      <w:r w:rsidRPr="00FD0E5E">
        <w:rPr>
          <w:rFonts w:asciiTheme="minorHAnsi" w:hAnsiTheme="minorHAnsi" w:cs="Arial"/>
          <w:color w:val="111111"/>
          <w:sz w:val="24"/>
          <w:szCs w:val="24"/>
        </w:rPr>
        <w:t>has been particularly interesting as in reality it has monitored the balance between:</w:t>
      </w:r>
    </w:p>
    <w:p w:rsidR="00AC76E3" w:rsidRPr="00FD0E5E" w:rsidRDefault="00AC76E3" w:rsidP="00FD0E5E">
      <w:pPr>
        <w:spacing w:line="240" w:lineRule="auto"/>
        <w:rPr>
          <w:rFonts w:asciiTheme="minorHAnsi" w:hAnsiTheme="minorHAnsi" w:cs="Arial"/>
          <w:color w:val="111111"/>
          <w:sz w:val="24"/>
          <w:szCs w:val="24"/>
        </w:rPr>
      </w:pPr>
    </w:p>
    <w:p w:rsidR="00A92432" w:rsidRPr="00FD0E5E" w:rsidRDefault="00A92432" w:rsidP="00AC76E3">
      <w:pPr>
        <w:numPr>
          <w:ilvl w:val="0"/>
          <w:numId w:val="29"/>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The financial players, trading electronically on the futures markets second by second</w:t>
      </w:r>
    </w:p>
    <w:p w:rsidR="00A92432" w:rsidRPr="00FD0E5E" w:rsidRDefault="00A92432" w:rsidP="00AC76E3">
      <w:pPr>
        <w:numPr>
          <w:ilvl w:val="0"/>
          <w:numId w:val="29"/>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The physical players, actually using the product for transport, heating and other ‘real’ purposes</w:t>
      </w:r>
    </w:p>
    <w:p w:rsidR="00AC76E3" w:rsidRDefault="00AC76E3" w:rsidP="00AC76E3">
      <w:pPr>
        <w:spacing w:line="240" w:lineRule="auto"/>
        <w:rPr>
          <w:rFonts w:asciiTheme="minorHAnsi" w:hAnsiTheme="minorHAnsi" w:cs="Arial"/>
          <w:color w:val="111111"/>
          <w:sz w:val="24"/>
          <w:szCs w:val="24"/>
        </w:rPr>
      </w:pPr>
    </w:p>
    <w:p w:rsidR="00A92432" w:rsidRPr="00FD0E5E" w:rsidRDefault="00A92432" w:rsidP="00AC76E3">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Essentially what has happened is that the market long-ago stopped being based on supply/demand fundamentals.  Instead it became driven by financial players.  In hindsight, we can see there were two stages to this development:</w:t>
      </w:r>
    </w:p>
    <w:p w:rsidR="00AC76E3" w:rsidRDefault="00AC76E3" w:rsidP="00AC76E3">
      <w:pPr>
        <w:spacing w:line="240" w:lineRule="auto"/>
        <w:rPr>
          <w:rStyle w:val="Strong"/>
          <w:rFonts w:asciiTheme="minorHAnsi" w:hAnsiTheme="minorHAnsi" w:cs="Arial"/>
          <w:color w:val="111111"/>
          <w:sz w:val="24"/>
          <w:szCs w:val="24"/>
        </w:rPr>
      </w:pPr>
    </w:p>
    <w:p w:rsidR="00A92432" w:rsidRPr="00FD0E5E" w:rsidRDefault="00A92432" w:rsidP="00AC76E3">
      <w:pPr>
        <w:spacing w:line="240" w:lineRule="auto"/>
        <w:rPr>
          <w:rFonts w:asciiTheme="minorHAnsi" w:hAnsiTheme="minorHAnsi" w:cs="Arial"/>
          <w:color w:val="111111"/>
          <w:sz w:val="24"/>
          <w:szCs w:val="24"/>
        </w:rPr>
      </w:pPr>
      <w:r w:rsidRPr="00FD0E5E">
        <w:rPr>
          <w:rStyle w:val="Strong"/>
          <w:rFonts w:asciiTheme="minorHAnsi" w:hAnsiTheme="minorHAnsi" w:cs="Arial"/>
          <w:color w:val="111111"/>
          <w:sz w:val="24"/>
          <w:szCs w:val="24"/>
        </w:rPr>
        <w:t>Stage 1, 2005 – 2008</w:t>
      </w:r>
    </w:p>
    <w:p w:rsidR="00A92432" w:rsidRPr="00FD0E5E" w:rsidRDefault="00A92432" w:rsidP="00F57041">
      <w:pPr>
        <w:numPr>
          <w:ilvl w:val="0"/>
          <w:numId w:val="30"/>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Investment banks had made easy gains from 2005 onwards, by buying large volumes of futures contracts</w:t>
      </w:r>
    </w:p>
    <w:p w:rsidR="00A92432" w:rsidRPr="00FD0E5E" w:rsidRDefault="00A92432" w:rsidP="00F57041">
      <w:pPr>
        <w:numPr>
          <w:ilvl w:val="0"/>
          <w:numId w:val="30"/>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Prices then collapsed back to the historical $30/bbl level at the end of 2008</w:t>
      </w:r>
    </w:p>
    <w:p w:rsidR="00F57041" w:rsidRDefault="00F57041" w:rsidP="00AC76E3">
      <w:pPr>
        <w:spacing w:line="240" w:lineRule="auto"/>
        <w:rPr>
          <w:rStyle w:val="Strong"/>
          <w:rFonts w:asciiTheme="minorHAnsi" w:hAnsiTheme="minorHAnsi" w:cs="Arial"/>
          <w:color w:val="111111"/>
          <w:sz w:val="24"/>
          <w:szCs w:val="24"/>
        </w:rPr>
      </w:pPr>
    </w:p>
    <w:p w:rsidR="00A92432" w:rsidRPr="00FD0E5E" w:rsidRDefault="00A92432" w:rsidP="00AC76E3">
      <w:pPr>
        <w:spacing w:line="240" w:lineRule="auto"/>
        <w:rPr>
          <w:rFonts w:asciiTheme="minorHAnsi" w:hAnsiTheme="minorHAnsi" w:cs="Arial"/>
          <w:color w:val="111111"/>
          <w:sz w:val="24"/>
          <w:szCs w:val="24"/>
        </w:rPr>
      </w:pPr>
      <w:r w:rsidRPr="00FD0E5E">
        <w:rPr>
          <w:rStyle w:val="Strong"/>
          <w:rFonts w:asciiTheme="minorHAnsi" w:hAnsiTheme="minorHAnsi" w:cs="Arial"/>
          <w:color w:val="111111"/>
          <w:sz w:val="24"/>
          <w:szCs w:val="24"/>
        </w:rPr>
        <w:t>Stage 2, 2009 – 2014</w:t>
      </w:r>
    </w:p>
    <w:p w:rsidR="00A92432" w:rsidRPr="00FD0E5E" w:rsidRDefault="00A92432" w:rsidP="00F57041">
      <w:pPr>
        <w:numPr>
          <w:ilvl w:val="0"/>
          <w:numId w:val="31"/>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Prices recovered sharply as </w:t>
      </w:r>
      <w:hyperlink r:id="rId36" w:history="1">
        <w:r w:rsidRPr="00FD0E5E">
          <w:rPr>
            <w:rStyle w:val="Hyperlink"/>
            <w:rFonts w:asciiTheme="minorHAnsi" w:hAnsiTheme="minorHAnsi" w:cs="Arial"/>
            <w:sz w:val="24"/>
            <w:szCs w:val="24"/>
          </w:rPr>
          <w:t>central banks began printing cash on a low-cost model</w:t>
        </w:r>
      </w:hyperlink>
      <w:r w:rsidRPr="00FD0E5E">
        <w:rPr>
          <w:rFonts w:asciiTheme="minorHAnsi" w:hAnsiTheme="minorHAnsi" w:cs="Arial"/>
          <w:color w:val="111111"/>
          <w:sz w:val="24"/>
          <w:szCs w:val="24"/>
        </w:rPr>
        <w:t> with low interest rates</w:t>
      </w:r>
    </w:p>
    <w:p w:rsidR="00A92432" w:rsidRPr="00FD0E5E" w:rsidRDefault="00A92432" w:rsidP="00F57041">
      <w:pPr>
        <w:numPr>
          <w:ilvl w:val="0"/>
          <w:numId w:val="31"/>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Pension funds bought oil as a </w:t>
      </w:r>
      <w:hyperlink r:id="rId37" w:history="1">
        <w:r w:rsidRPr="00FD0E5E">
          <w:rPr>
            <w:rStyle w:val="Hyperlink"/>
            <w:rFonts w:asciiTheme="minorHAnsi" w:hAnsiTheme="minorHAnsi" w:cs="Arial"/>
            <w:sz w:val="24"/>
            <w:szCs w:val="24"/>
          </w:rPr>
          <w:t>‘store of value’</w:t>
        </w:r>
      </w:hyperlink>
      <w:r w:rsidRPr="00FD0E5E">
        <w:rPr>
          <w:rFonts w:asciiTheme="minorHAnsi" w:hAnsiTheme="minorHAnsi" w:cs="Arial"/>
          <w:color w:val="111111"/>
          <w:sz w:val="24"/>
          <w:szCs w:val="24"/>
        </w:rPr>
        <w:t>, as the US Federal Reserve devalued the $ to boost exports</w:t>
      </w:r>
    </w:p>
    <w:p w:rsidR="00A92432" w:rsidRPr="00FD0E5E" w:rsidRDefault="00A92432" w:rsidP="00F57041">
      <w:pPr>
        <w:numPr>
          <w:ilvl w:val="0"/>
          <w:numId w:val="31"/>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Investment banks created hype about</w:t>
      </w:r>
      <w:hyperlink r:id="rId38" w:history="1">
        <w:r w:rsidRPr="00FD0E5E">
          <w:rPr>
            <w:rStyle w:val="Hyperlink"/>
            <w:rFonts w:asciiTheme="minorHAnsi" w:hAnsiTheme="minorHAnsi" w:cs="Arial"/>
            <w:sz w:val="24"/>
            <w:szCs w:val="24"/>
          </w:rPr>
          <w:t xml:space="preserve"> supposed shortages</w:t>
        </w:r>
      </w:hyperlink>
      <w:r w:rsidRPr="00FD0E5E">
        <w:rPr>
          <w:rFonts w:asciiTheme="minorHAnsi" w:hAnsiTheme="minorHAnsi" w:cs="Arial"/>
          <w:color w:val="111111"/>
          <w:sz w:val="24"/>
          <w:szCs w:val="24"/>
        </w:rPr>
        <w:t xml:space="preserve">, whilst </w:t>
      </w:r>
      <w:hyperlink r:id="rId39" w:history="1">
        <w:r w:rsidRPr="00FD0E5E">
          <w:rPr>
            <w:rStyle w:val="Hyperlink"/>
            <w:rFonts w:asciiTheme="minorHAnsi" w:hAnsiTheme="minorHAnsi" w:cs="Arial"/>
            <w:sz w:val="24"/>
            <w:szCs w:val="24"/>
          </w:rPr>
          <w:t>hedge funds</w:t>
        </w:r>
      </w:hyperlink>
      <w:r w:rsidRPr="00FD0E5E">
        <w:rPr>
          <w:rFonts w:asciiTheme="minorHAnsi" w:hAnsiTheme="minorHAnsi" w:cs="Arial"/>
          <w:color w:val="111111"/>
          <w:sz w:val="24"/>
          <w:szCs w:val="24"/>
        </w:rPr>
        <w:t> jumped in to follow the trend</w:t>
      </w:r>
    </w:p>
    <w:p w:rsidR="00A92432" w:rsidRPr="00FD0E5E" w:rsidRDefault="006D3367" w:rsidP="00F57041">
      <w:pPr>
        <w:numPr>
          <w:ilvl w:val="0"/>
          <w:numId w:val="31"/>
        </w:numPr>
        <w:spacing w:line="240" w:lineRule="auto"/>
        <w:rPr>
          <w:rFonts w:asciiTheme="minorHAnsi" w:hAnsiTheme="minorHAnsi" w:cs="Arial"/>
          <w:color w:val="111111"/>
          <w:sz w:val="24"/>
          <w:szCs w:val="24"/>
        </w:rPr>
      </w:pPr>
      <w:hyperlink r:id="rId40" w:history="1">
        <w:r w:rsidR="00A92432" w:rsidRPr="00FD0E5E">
          <w:rPr>
            <w:rStyle w:val="Hyperlink"/>
            <w:rFonts w:asciiTheme="minorHAnsi" w:hAnsiTheme="minorHAnsi" w:cs="Arial"/>
            <w:sz w:val="24"/>
            <w:szCs w:val="24"/>
          </w:rPr>
          <w:t xml:space="preserve">High-frequency trading </w:t>
        </w:r>
      </w:hyperlink>
      <w:r w:rsidR="00A92432" w:rsidRPr="00FD0E5E">
        <w:rPr>
          <w:rFonts w:asciiTheme="minorHAnsi" w:hAnsiTheme="minorHAnsi" w:cs="Arial"/>
          <w:color w:val="111111"/>
          <w:sz w:val="24"/>
          <w:szCs w:val="24"/>
        </w:rPr>
        <w:t xml:space="preserve">added to the chaos, creating the </w:t>
      </w:r>
      <w:hyperlink r:id="rId41" w:history="1">
        <w:r w:rsidR="00A92432" w:rsidRPr="00FD0E5E">
          <w:rPr>
            <w:rStyle w:val="Hyperlink"/>
            <w:rFonts w:asciiTheme="minorHAnsi" w:hAnsiTheme="minorHAnsi" w:cs="Arial"/>
            <w:sz w:val="24"/>
            <w:szCs w:val="24"/>
          </w:rPr>
          <w:t xml:space="preserve">‘correlation trade’ </w:t>
        </w:r>
      </w:hyperlink>
      <w:r w:rsidR="00A92432" w:rsidRPr="00FD0E5E">
        <w:rPr>
          <w:rFonts w:asciiTheme="minorHAnsi" w:hAnsiTheme="minorHAnsi" w:cs="Arial"/>
          <w:color w:val="111111"/>
          <w:sz w:val="24"/>
          <w:szCs w:val="24"/>
        </w:rPr>
        <w:t xml:space="preserve">with the </w:t>
      </w:r>
      <w:hyperlink r:id="rId42" w:history="1">
        <w:r w:rsidR="00A92432" w:rsidRPr="00FD0E5E">
          <w:rPr>
            <w:rStyle w:val="Hyperlink"/>
            <w:rFonts w:asciiTheme="minorHAnsi" w:hAnsiTheme="minorHAnsi" w:cs="Arial"/>
            <w:sz w:val="24"/>
            <w:szCs w:val="24"/>
          </w:rPr>
          <w:t>US S&amp;P 500 Index</w:t>
        </w:r>
      </w:hyperlink>
    </w:p>
    <w:p w:rsidR="00F57041" w:rsidRDefault="00F57041" w:rsidP="00FD0E5E">
      <w:pPr>
        <w:spacing w:line="240" w:lineRule="auto"/>
        <w:rPr>
          <w:rFonts w:asciiTheme="minorHAnsi" w:hAnsiTheme="minorHAnsi" w:cs="Arial"/>
          <w:color w:val="111111"/>
          <w:sz w:val="24"/>
          <w:szCs w:val="24"/>
        </w:rPr>
      </w:pPr>
    </w:p>
    <w:p w:rsidR="00A92432"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One set of statistics highlights the change that took place (data from </w:t>
      </w:r>
      <w:hyperlink r:id="rId43" w:history="1">
        <w:r w:rsidRPr="00FD0E5E">
          <w:rPr>
            <w:rStyle w:val="Hyperlink"/>
            <w:rFonts w:asciiTheme="minorHAnsi" w:hAnsiTheme="minorHAnsi" w:cs="Arial"/>
            <w:sz w:val="24"/>
            <w:szCs w:val="24"/>
          </w:rPr>
          <w:t>ThomsonReuters</w:t>
        </w:r>
      </w:hyperlink>
      <w:r w:rsidRPr="00FD0E5E">
        <w:rPr>
          <w:rFonts w:asciiTheme="minorHAnsi" w:hAnsiTheme="minorHAnsi" w:cs="Arial"/>
          <w:color w:val="111111"/>
          <w:sz w:val="24"/>
          <w:szCs w:val="24"/>
        </w:rPr>
        <w:t>):</w:t>
      </w:r>
    </w:p>
    <w:p w:rsidR="00F57041" w:rsidRPr="00FD0E5E" w:rsidRDefault="00F57041" w:rsidP="00FD0E5E">
      <w:pPr>
        <w:spacing w:line="240" w:lineRule="auto"/>
        <w:rPr>
          <w:rFonts w:asciiTheme="minorHAnsi" w:hAnsiTheme="minorHAnsi" w:cs="Arial"/>
          <w:color w:val="111111"/>
          <w:sz w:val="24"/>
          <w:szCs w:val="24"/>
        </w:rPr>
      </w:pPr>
    </w:p>
    <w:p w:rsidR="00A92432" w:rsidRPr="00FD0E5E" w:rsidRDefault="00A92432" w:rsidP="00F57041">
      <w:pPr>
        <w:numPr>
          <w:ilvl w:val="0"/>
          <w:numId w:val="32"/>
        </w:numPr>
        <w:spacing w:line="240" w:lineRule="auto"/>
        <w:rPr>
          <w:rFonts w:asciiTheme="minorHAnsi" w:hAnsiTheme="minorHAnsi" w:cs="Arial"/>
          <w:color w:val="111111"/>
          <w:sz w:val="24"/>
          <w:szCs w:val="24"/>
        </w:rPr>
      </w:pPr>
      <w:r w:rsidRPr="00FD0E5E">
        <w:rPr>
          <w:rStyle w:val="Strong"/>
          <w:rFonts w:asciiTheme="minorHAnsi" w:hAnsiTheme="minorHAnsi" w:cs="Arial"/>
          <w:color w:val="111111"/>
          <w:sz w:val="24"/>
          <w:szCs w:val="24"/>
        </w:rPr>
        <w:t>2005:</w:t>
      </w:r>
      <w:r w:rsidRPr="00FD0E5E">
        <w:rPr>
          <w:rFonts w:asciiTheme="minorHAnsi" w:hAnsiTheme="minorHAnsi" w:cs="Arial"/>
          <w:color w:val="111111"/>
          <w:sz w:val="24"/>
          <w:szCs w:val="24"/>
        </w:rPr>
        <w:t>  Just 920,636 contracts were traded in the US WTI futures market</w:t>
      </w:r>
    </w:p>
    <w:p w:rsidR="00A92432" w:rsidRPr="00FD0E5E" w:rsidRDefault="00A92432" w:rsidP="00F57041">
      <w:pPr>
        <w:numPr>
          <w:ilvl w:val="0"/>
          <w:numId w:val="32"/>
        </w:numPr>
        <w:spacing w:line="240" w:lineRule="auto"/>
        <w:rPr>
          <w:rFonts w:asciiTheme="minorHAnsi" w:hAnsiTheme="minorHAnsi" w:cs="Arial"/>
          <w:color w:val="111111"/>
          <w:sz w:val="24"/>
          <w:szCs w:val="24"/>
        </w:rPr>
      </w:pPr>
      <w:r w:rsidRPr="00FD0E5E">
        <w:rPr>
          <w:rStyle w:val="Strong"/>
          <w:rFonts w:asciiTheme="minorHAnsi" w:hAnsiTheme="minorHAnsi" w:cs="Arial"/>
          <w:color w:val="111111"/>
          <w:sz w:val="24"/>
          <w:szCs w:val="24"/>
        </w:rPr>
        <w:t>2008</w:t>
      </w:r>
      <w:r w:rsidRPr="00FD0E5E">
        <w:rPr>
          <w:rFonts w:asciiTheme="minorHAnsi" w:hAnsiTheme="minorHAnsi" w:cs="Arial"/>
          <w:color w:val="111111"/>
          <w:sz w:val="24"/>
          <w:szCs w:val="24"/>
        </w:rPr>
        <w:t>:  There were 21,485,557 contracts traded</w:t>
      </w:r>
    </w:p>
    <w:p w:rsidR="00A92432" w:rsidRPr="00FD0E5E" w:rsidRDefault="00A92432" w:rsidP="00F57041">
      <w:pPr>
        <w:numPr>
          <w:ilvl w:val="0"/>
          <w:numId w:val="32"/>
        </w:numPr>
        <w:spacing w:line="240" w:lineRule="auto"/>
        <w:rPr>
          <w:rFonts w:asciiTheme="minorHAnsi" w:hAnsiTheme="minorHAnsi" w:cs="Arial"/>
          <w:color w:val="111111"/>
          <w:sz w:val="24"/>
          <w:szCs w:val="24"/>
        </w:rPr>
      </w:pPr>
      <w:r w:rsidRPr="00FD0E5E">
        <w:rPr>
          <w:rStyle w:val="Strong"/>
          <w:rFonts w:asciiTheme="minorHAnsi" w:hAnsiTheme="minorHAnsi" w:cs="Arial"/>
          <w:color w:val="111111"/>
          <w:sz w:val="24"/>
          <w:szCs w:val="24"/>
        </w:rPr>
        <w:t>2011</w:t>
      </w:r>
      <w:r w:rsidRPr="00FD0E5E">
        <w:rPr>
          <w:rFonts w:asciiTheme="minorHAnsi" w:hAnsiTheme="minorHAnsi" w:cs="Arial"/>
          <w:color w:val="111111"/>
          <w:sz w:val="24"/>
          <w:szCs w:val="24"/>
        </w:rPr>
        <w:t>:  There were 41,943,006 contracts traded</w:t>
      </w:r>
    </w:p>
    <w:p w:rsidR="00F57041" w:rsidRDefault="00F57041"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Futures markets had originally been created to allow producers and consumers to hedge positions.  The blog helped to develop the contract in its early days when working for ICI in Houston, Texas.  It still believe they have a valid purpose.</w:t>
      </w:r>
    </w:p>
    <w:p w:rsidR="00F57041" w:rsidRDefault="00F57041"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But as the blog noted as long ago as July 2010, the financial players’ strategy have reversed the normal working of the markets.  They have created a </w:t>
      </w:r>
      <w:hyperlink r:id="rId44" w:history="1">
        <w:r w:rsidRPr="00FD0E5E">
          <w:rPr>
            <w:rStyle w:val="Hyperlink"/>
            <w:rFonts w:asciiTheme="minorHAnsi" w:hAnsiTheme="minorHAnsi" w:cs="Arial"/>
            <w:sz w:val="24"/>
            <w:szCs w:val="24"/>
          </w:rPr>
          <w:t>contango structure</w:t>
        </w:r>
      </w:hyperlink>
      <w:r w:rsidRPr="00FD0E5E">
        <w:rPr>
          <w:rFonts w:asciiTheme="minorHAnsi" w:hAnsiTheme="minorHAnsi" w:cs="Arial"/>
          <w:color w:val="111111"/>
          <w:sz w:val="24"/>
          <w:szCs w:val="24"/>
        </w:rPr>
        <w:t>, where prices for future delivery are higher than today’s.</w:t>
      </w: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lastRenderedPageBreak/>
        <w:t>This is the opposite of the traditional role, where producers hedge their positions and create backwardation – making today’s price higher than tomorrow’s.</w:t>
      </w:r>
    </w:p>
    <w:p w:rsidR="00F57041" w:rsidRDefault="00F57041" w:rsidP="00FD0E5E">
      <w:pPr>
        <w:spacing w:line="240" w:lineRule="auto"/>
        <w:rPr>
          <w:rStyle w:val="Strong"/>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Style w:val="Strong"/>
          <w:rFonts w:asciiTheme="minorHAnsi" w:hAnsiTheme="minorHAnsi" w:cs="Arial"/>
          <w:color w:val="111111"/>
          <w:sz w:val="24"/>
          <w:szCs w:val="24"/>
        </w:rPr>
        <w:t>FINANCIAL PLAYERS CAME TO DOMINATE OIL MARKETS</w:t>
      </w:r>
      <w:r w:rsidRPr="00FD0E5E">
        <w:rPr>
          <w:rFonts w:asciiTheme="minorHAnsi" w:hAnsiTheme="minorHAnsi" w:cs="Arial"/>
          <w:color w:val="111111"/>
          <w:sz w:val="24"/>
          <w:szCs w:val="24"/>
        </w:rPr>
        <w:br/>
        <w:t>Thus oil markets have thus lost their price discovery role since 2005, and have instead been swamped by financial players.</w:t>
      </w:r>
    </w:p>
    <w:p w:rsidR="00A92432" w:rsidRPr="00FD0E5E" w:rsidRDefault="00A92432" w:rsidP="00F57041">
      <w:pPr>
        <w:numPr>
          <w:ilvl w:val="0"/>
          <w:numId w:val="33"/>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In 2005, </w:t>
      </w:r>
      <w:hyperlink r:id="rId45" w:history="1">
        <w:r w:rsidRPr="00FD0E5E">
          <w:rPr>
            <w:rStyle w:val="Hyperlink"/>
            <w:rFonts w:asciiTheme="minorHAnsi" w:hAnsiTheme="minorHAnsi" w:cs="Arial"/>
            <w:sz w:val="24"/>
            <w:szCs w:val="24"/>
          </w:rPr>
          <w:t>world oil production</w:t>
        </w:r>
      </w:hyperlink>
      <w:r w:rsidRPr="00FD0E5E">
        <w:rPr>
          <w:rFonts w:asciiTheme="minorHAnsi" w:hAnsiTheme="minorHAnsi" w:cs="Arial"/>
          <w:color w:val="111111"/>
          <w:sz w:val="24"/>
          <w:szCs w:val="24"/>
        </w:rPr>
        <w:t xml:space="preserve"> was 82 million bbls/day of crude: WTI hedging was less than 1 million bbls/day</w:t>
      </w:r>
    </w:p>
    <w:p w:rsidR="00A92432" w:rsidRPr="00FD0E5E" w:rsidRDefault="00A92432" w:rsidP="00F57041">
      <w:pPr>
        <w:numPr>
          <w:ilvl w:val="0"/>
          <w:numId w:val="33"/>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By 2011, world oil production was still only 84 million bbls/day:  but WTI hedging was now half of the total</w:t>
      </w:r>
    </w:p>
    <w:p w:rsidR="00F57041" w:rsidRDefault="00F57041"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History shows that the global economy cannot support oil prices being more than 2.5% of GDP.  But since 2009 they have taken </w:t>
      </w:r>
      <w:hyperlink r:id="rId46" w:history="1">
        <w:r w:rsidRPr="00FD0E5E">
          <w:rPr>
            <w:rStyle w:val="Hyperlink"/>
            <w:rFonts w:asciiTheme="minorHAnsi" w:hAnsiTheme="minorHAnsi" w:cs="Arial"/>
            <w:sz w:val="24"/>
            <w:szCs w:val="24"/>
          </w:rPr>
          <w:t>5% of GDP</w:t>
        </w:r>
      </w:hyperlink>
      <w:r w:rsidRPr="00FD0E5E">
        <w:rPr>
          <w:rFonts w:asciiTheme="minorHAnsi" w:hAnsiTheme="minorHAnsi" w:cs="Arial"/>
          <w:color w:val="111111"/>
          <w:sz w:val="24"/>
          <w:szCs w:val="24"/>
        </w:rPr>
        <w:t>, due to the actions of the financial players.  The gap has been bridged by the central banks, creating $35tn (50% of global GDP) of new money on a low-cost basis over the period.</w:t>
      </w: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Naturally, prices soared as all this new financial demand appeared.  The reason is simple:  it takes only a </w:t>
      </w:r>
      <w:hyperlink r:id="rId47" w:history="1">
        <w:r w:rsidRPr="00FD0E5E">
          <w:rPr>
            <w:rStyle w:val="Hyperlink"/>
            <w:rFonts w:asciiTheme="minorHAnsi" w:hAnsiTheme="minorHAnsi" w:cs="Arial"/>
            <w:sz w:val="24"/>
            <w:szCs w:val="24"/>
          </w:rPr>
          <w:t xml:space="preserve">microsecond </w:t>
        </w:r>
      </w:hyperlink>
      <w:r w:rsidRPr="00FD0E5E">
        <w:rPr>
          <w:rFonts w:asciiTheme="minorHAnsi" w:hAnsiTheme="minorHAnsi" w:cs="Arial"/>
          <w:color w:val="111111"/>
          <w:sz w:val="24"/>
          <w:szCs w:val="24"/>
        </w:rPr>
        <w:t>to create a trade on a futures market, but it takes at least 5 – 10 years to find new oilfields and bring them into production.</w:t>
      </w:r>
    </w:p>
    <w:p w:rsidR="00F57041" w:rsidRDefault="00F57041" w:rsidP="00FD0E5E">
      <w:pPr>
        <w:spacing w:line="240" w:lineRule="auto"/>
        <w:rPr>
          <w:rStyle w:val="Strong"/>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Style w:val="Strong"/>
          <w:rFonts w:asciiTheme="minorHAnsi" w:hAnsiTheme="minorHAnsi" w:cs="Arial"/>
          <w:color w:val="111111"/>
          <w:sz w:val="24"/>
          <w:szCs w:val="24"/>
        </w:rPr>
        <w:t>Speculators thus began to dominate the market, creating a completely artificial balance between supply and demand – based on financial flows instead of product flows</w:t>
      </w:r>
      <w:r w:rsidRPr="00FD0E5E">
        <w:rPr>
          <w:rFonts w:asciiTheme="minorHAnsi" w:hAnsiTheme="minorHAnsi" w:cs="Arial"/>
          <w:color w:val="111111"/>
          <w:sz w:val="24"/>
          <w:szCs w:val="24"/>
        </w:rPr>
        <w:t>.</w:t>
      </w:r>
    </w:p>
    <w:p w:rsidR="00F57041" w:rsidRDefault="00F57041" w:rsidP="00FD0E5E">
      <w:pPr>
        <w:spacing w:line="240" w:lineRule="auto"/>
        <w:rPr>
          <w:rStyle w:val="Strong"/>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Style w:val="Strong"/>
          <w:rFonts w:asciiTheme="minorHAnsi" w:hAnsiTheme="minorHAnsi" w:cs="Arial"/>
          <w:color w:val="111111"/>
          <w:sz w:val="24"/>
          <w:szCs w:val="24"/>
        </w:rPr>
        <w:t>THE GREAT UNWINDING OF STIMULUS IS NOW UNDERWAY</w:t>
      </w:r>
      <w:r w:rsidRPr="00FD0E5E">
        <w:rPr>
          <w:rFonts w:asciiTheme="minorHAnsi" w:hAnsiTheme="minorHAnsi" w:cs="Arial"/>
          <w:color w:val="111111"/>
          <w:sz w:val="24"/>
          <w:szCs w:val="24"/>
        </w:rPr>
        <w:br/>
        <w:t>But now the central banks are starting</w:t>
      </w:r>
      <w:hyperlink r:id="rId48" w:history="1">
        <w:r w:rsidRPr="00FD0E5E">
          <w:rPr>
            <w:rStyle w:val="Hyperlink"/>
            <w:rFonts w:asciiTheme="minorHAnsi" w:hAnsiTheme="minorHAnsi" w:cs="Arial"/>
            <w:sz w:val="24"/>
            <w:szCs w:val="24"/>
          </w:rPr>
          <w:t xml:space="preserve"> to pull back</w:t>
        </w:r>
      </w:hyperlink>
      <w:r w:rsidRPr="00FD0E5E">
        <w:rPr>
          <w:rFonts w:asciiTheme="minorHAnsi" w:hAnsiTheme="minorHAnsi" w:cs="Arial"/>
          <w:color w:val="111111"/>
          <w:sz w:val="24"/>
          <w:szCs w:val="24"/>
        </w:rPr>
        <w:t>.  Logic says you can’t go on printing money forever – in the end, you have to start paying it back, or defaulting.</w:t>
      </w:r>
    </w:p>
    <w:p w:rsidR="00F57041" w:rsidRDefault="00F57041" w:rsidP="00FD0E5E">
      <w:pPr>
        <w:spacing w:line="240" w:lineRule="auto"/>
        <w:rPr>
          <w:rFonts w:asciiTheme="minorHAnsi" w:hAnsiTheme="minorHAnsi" w:cs="Arial"/>
          <w:color w:val="111111"/>
          <w:sz w:val="24"/>
          <w:szCs w:val="24"/>
        </w:rPr>
      </w:pPr>
    </w:p>
    <w:p w:rsidR="00F57041"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China was the first to do this last year under the new leadership.  Thus </w:t>
      </w:r>
      <w:hyperlink r:id="rId49" w:history="1">
        <w:r w:rsidRPr="00FD0E5E">
          <w:rPr>
            <w:rStyle w:val="Hyperlink"/>
            <w:rFonts w:asciiTheme="minorHAnsi" w:hAnsiTheme="minorHAnsi" w:cs="Arial"/>
            <w:sz w:val="24"/>
            <w:szCs w:val="24"/>
          </w:rPr>
          <w:t>Reuters</w:t>
        </w:r>
      </w:hyperlink>
      <w:r w:rsidRPr="00FD0E5E">
        <w:rPr>
          <w:rFonts w:asciiTheme="minorHAnsi" w:hAnsiTheme="minorHAnsi" w:cs="Arial"/>
          <w:color w:val="111111"/>
          <w:sz w:val="24"/>
          <w:szCs w:val="24"/>
        </w:rPr>
        <w:t xml:space="preserve"> reports its implied oil demand was down 6% in July.  Now, the International Energy Agency has </w:t>
      </w: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reported in its latest </w:t>
      </w:r>
      <w:hyperlink r:id="rId50" w:history="1">
        <w:r w:rsidRPr="00FD0E5E">
          <w:rPr>
            <w:rStyle w:val="Hyperlink"/>
            <w:rFonts w:asciiTheme="minorHAnsi" w:hAnsiTheme="minorHAnsi" w:cs="Arial"/>
            <w:sz w:val="24"/>
            <w:szCs w:val="24"/>
          </w:rPr>
          <w:t>Report</w:t>
        </w:r>
      </w:hyperlink>
      <w:r w:rsidRPr="00FD0E5E">
        <w:rPr>
          <w:rFonts w:asciiTheme="minorHAnsi" w:hAnsiTheme="minorHAnsi" w:cs="Arial"/>
          <w:color w:val="111111"/>
          <w:sz w:val="24"/>
          <w:szCs w:val="24"/>
        </w:rPr>
        <w:t> that:</w:t>
      </w:r>
    </w:p>
    <w:p w:rsidR="00F57041" w:rsidRDefault="00F57041"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w:t>
      </w:r>
      <w:r w:rsidRPr="00FD0E5E">
        <w:rPr>
          <w:rStyle w:val="Emphasis"/>
          <w:rFonts w:asciiTheme="minorHAnsi" w:hAnsiTheme="minorHAnsi" w:cs="Arial"/>
          <w:color w:val="111111"/>
          <w:sz w:val="24"/>
          <w:szCs w:val="24"/>
        </w:rPr>
        <w:t>Oil supplies were ample, and the Atlantic market was even reported to be facing a glut” </w:t>
      </w:r>
    </w:p>
    <w:p w:rsidR="00F57041" w:rsidRDefault="00F57041" w:rsidP="00FD0E5E">
      <w:pPr>
        <w:spacing w:line="240" w:lineRule="auto"/>
        <w:rPr>
          <w:rFonts w:asciiTheme="minorHAnsi" w:hAnsiTheme="minorHAnsi" w:cs="Arial"/>
          <w:color w:val="111111"/>
          <w:sz w:val="24"/>
          <w:szCs w:val="24"/>
        </w:rPr>
      </w:pPr>
    </w:p>
    <w:p w:rsidR="00A92432"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Thus the oil price is finally starting to fall out of its triangle:</w:t>
      </w:r>
    </w:p>
    <w:p w:rsidR="00F57041" w:rsidRPr="00FD0E5E" w:rsidRDefault="00F57041" w:rsidP="00FD0E5E">
      <w:pPr>
        <w:spacing w:line="240" w:lineRule="auto"/>
        <w:rPr>
          <w:rFonts w:asciiTheme="minorHAnsi" w:hAnsiTheme="minorHAnsi" w:cs="Arial"/>
          <w:color w:val="111111"/>
          <w:sz w:val="24"/>
          <w:szCs w:val="24"/>
        </w:rPr>
      </w:pPr>
    </w:p>
    <w:p w:rsidR="00A92432" w:rsidRPr="00FD0E5E" w:rsidRDefault="00A92432" w:rsidP="00F57041">
      <w:pPr>
        <w:numPr>
          <w:ilvl w:val="0"/>
          <w:numId w:val="34"/>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10 years of historically high prices has led to major new investment, which is finally starting to come online – not only in oil, but also in gas and other energy sources</w:t>
      </w:r>
    </w:p>
    <w:p w:rsidR="00A92432" w:rsidRPr="00FD0E5E" w:rsidRDefault="00A92432" w:rsidP="00F57041">
      <w:pPr>
        <w:numPr>
          <w:ilvl w:val="0"/>
          <w:numId w:val="34"/>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At the same time, central bank lending is finally starting to reduce in China and the US</w:t>
      </w:r>
    </w:p>
    <w:p w:rsidR="00A92432" w:rsidRPr="00FD0E5E" w:rsidRDefault="00A92432" w:rsidP="00F57041">
      <w:pPr>
        <w:numPr>
          <w:ilvl w:val="0"/>
          <w:numId w:val="34"/>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10 years of high prices have also led to </w:t>
      </w:r>
      <w:hyperlink r:id="rId51" w:history="1">
        <w:r w:rsidRPr="00FD0E5E">
          <w:rPr>
            <w:rStyle w:val="Hyperlink"/>
            <w:rFonts w:asciiTheme="minorHAnsi" w:hAnsiTheme="minorHAnsi" w:cs="Arial"/>
            <w:sz w:val="24"/>
            <w:szCs w:val="24"/>
          </w:rPr>
          <w:t>demand destruction </w:t>
        </w:r>
      </w:hyperlink>
      <w:r w:rsidRPr="00FD0E5E">
        <w:rPr>
          <w:rFonts w:asciiTheme="minorHAnsi" w:hAnsiTheme="minorHAnsi" w:cs="Arial"/>
          <w:color w:val="111111"/>
          <w:sz w:val="24"/>
          <w:szCs w:val="24"/>
        </w:rPr>
        <w:t>via greater efficiency and conservation efforts</w:t>
      </w:r>
    </w:p>
    <w:p w:rsidR="00A92432" w:rsidRPr="00FD0E5E" w:rsidRDefault="00A92432" w:rsidP="00F57041">
      <w:pPr>
        <w:numPr>
          <w:ilvl w:val="0"/>
          <w:numId w:val="34"/>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The result, as the IEA note, is that we suddenly find we face a supply glut</w:t>
      </w:r>
    </w:p>
    <w:p w:rsidR="00F57041" w:rsidRDefault="00F57041"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lastRenderedPageBreak/>
        <w:t>So the chart is telling us that the financial players are now retreating from the market.  In turn, this means physical supply/demand levels will come to drive the process of price discovery once again.</w:t>
      </w:r>
    </w:p>
    <w:p w:rsidR="00F57041" w:rsidRDefault="00F57041" w:rsidP="00FD0E5E">
      <w:pPr>
        <w:spacing w:line="240" w:lineRule="auto"/>
        <w:rPr>
          <w:rStyle w:val="Strong"/>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Style w:val="Strong"/>
          <w:rFonts w:asciiTheme="minorHAnsi" w:hAnsiTheme="minorHAnsi" w:cs="Arial"/>
          <w:color w:val="111111"/>
          <w:sz w:val="24"/>
          <w:szCs w:val="24"/>
        </w:rPr>
        <w:t>MAJOR OIL PRICE VOLATILITY IS NOW LIKELY</w:t>
      </w:r>
      <w:r w:rsidRPr="00FD0E5E">
        <w:rPr>
          <w:rFonts w:asciiTheme="minorHAnsi" w:hAnsiTheme="minorHAnsi" w:cs="Arial"/>
          <w:color w:val="111111"/>
          <w:sz w:val="24"/>
          <w:szCs w:val="24"/>
        </w:rPr>
        <w:br/>
        <w:t>How low will prices go?  We can have no idea, as prices have never been this high for so long.  Nor can we rule out a further massive stimulus effort by the central banks at some point.  But ‘technical trading’ logic would suggest they will fall to at least the</w:t>
      </w:r>
      <w:hyperlink r:id="rId52" w:history="1">
        <w:r w:rsidRPr="00FD0E5E">
          <w:rPr>
            <w:rStyle w:val="Hyperlink"/>
            <w:rFonts w:asciiTheme="minorHAnsi" w:hAnsiTheme="minorHAnsi" w:cs="Arial"/>
            <w:sz w:val="24"/>
            <w:szCs w:val="24"/>
          </w:rPr>
          <w:t xml:space="preserve"> 200-day exponential moving average</w:t>
        </w:r>
      </w:hyperlink>
      <w:r w:rsidRPr="00FD0E5E">
        <w:rPr>
          <w:rFonts w:asciiTheme="minorHAnsi" w:hAnsiTheme="minorHAnsi" w:cs="Arial"/>
          <w:color w:val="111111"/>
          <w:sz w:val="24"/>
          <w:szCs w:val="24"/>
        </w:rPr>
        <w:t>, currently around $70/bbl, and probably lower (red line).</w:t>
      </w:r>
    </w:p>
    <w:p w:rsidR="00F57041" w:rsidRDefault="00F57041"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Equally, if price discovery does start to become based on real supply/demand balances again, we will have to watch out for geopolitical issues.</w:t>
      </w:r>
    </w:p>
    <w:p w:rsidR="00F57041" w:rsidRDefault="00F57041"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Ironically, there was never a single moment when supplies were interrupted whilst prices were high.  It was all hype, as the blog </w:t>
      </w:r>
      <w:hyperlink r:id="rId53" w:history="1">
        <w:r w:rsidRPr="00FD0E5E">
          <w:rPr>
            <w:rStyle w:val="Hyperlink"/>
            <w:rFonts w:asciiTheme="minorHAnsi" w:hAnsiTheme="minorHAnsi" w:cs="Arial"/>
            <w:sz w:val="24"/>
            <w:szCs w:val="24"/>
          </w:rPr>
          <w:t>described at the time</w:t>
        </w:r>
      </w:hyperlink>
      <w:r w:rsidRPr="00FD0E5E">
        <w:rPr>
          <w:rFonts w:asciiTheme="minorHAnsi" w:hAnsiTheme="minorHAnsi" w:cs="Arial"/>
          <w:color w:val="111111"/>
          <w:sz w:val="24"/>
          <w:szCs w:val="24"/>
        </w:rPr>
        <w:t>.  But today there are real concerns developing on the supply side.</w:t>
      </w:r>
    </w:p>
    <w:p w:rsidR="00577065" w:rsidRDefault="00577065"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Will Russia cut Europe’s gas supply through the Ukraine in the winter, for example?  That could easily push oil prices much higher, as users panicked and tried to substitute oil for gas.</w:t>
      </w:r>
    </w:p>
    <w:p w:rsidR="00F57041" w:rsidRDefault="00F57041" w:rsidP="00FD0E5E">
      <w:pPr>
        <w:spacing w:line="240" w:lineRule="auto"/>
        <w:rPr>
          <w:rStyle w:val="Strong"/>
          <w:rFonts w:asciiTheme="minorHAnsi" w:hAnsiTheme="minorHAnsi" w:cs="Arial"/>
          <w:color w:val="111111"/>
          <w:sz w:val="24"/>
          <w:szCs w:val="24"/>
        </w:rPr>
      </w:pPr>
    </w:p>
    <w:p w:rsidR="00A92432" w:rsidRDefault="00A92432" w:rsidP="00FD0E5E">
      <w:pPr>
        <w:spacing w:line="240" w:lineRule="auto"/>
        <w:rPr>
          <w:rFonts w:asciiTheme="minorHAnsi" w:hAnsiTheme="minorHAnsi" w:cs="Arial"/>
          <w:color w:val="111111"/>
          <w:sz w:val="24"/>
          <w:szCs w:val="24"/>
        </w:rPr>
      </w:pPr>
      <w:r w:rsidRPr="00FD0E5E">
        <w:rPr>
          <w:rStyle w:val="Strong"/>
          <w:rFonts w:asciiTheme="minorHAnsi" w:hAnsiTheme="minorHAnsi" w:cs="Arial"/>
          <w:color w:val="111111"/>
          <w:sz w:val="24"/>
          <w:szCs w:val="24"/>
        </w:rPr>
        <w:t>Companies need to urgently prepare for major and unprecedented volatility in energy markets, as the Great Unwinding continues</w:t>
      </w:r>
      <w:r w:rsidRPr="00FD0E5E">
        <w:rPr>
          <w:rFonts w:asciiTheme="minorHAnsi" w:hAnsiTheme="minorHAnsi" w:cs="Arial"/>
          <w:color w:val="111111"/>
          <w:sz w:val="24"/>
          <w:szCs w:val="24"/>
        </w:rPr>
        <w:t>.</w:t>
      </w:r>
    </w:p>
    <w:p w:rsidR="00BB2C2D" w:rsidRDefault="00BB2C2D" w:rsidP="00FD0E5E">
      <w:pPr>
        <w:spacing w:line="240" w:lineRule="auto"/>
        <w:rPr>
          <w:rFonts w:asciiTheme="minorHAnsi" w:hAnsiTheme="minorHAnsi" w:cs="Arial"/>
          <w:color w:val="111111"/>
          <w:sz w:val="24"/>
          <w:szCs w:val="24"/>
        </w:rPr>
      </w:pPr>
    </w:p>
    <w:p w:rsidR="00BB2C2D" w:rsidRPr="00FD0E5E" w:rsidRDefault="00BB2C2D" w:rsidP="00FD0E5E">
      <w:pPr>
        <w:spacing w:line="240" w:lineRule="auto"/>
        <w:rPr>
          <w:rFonts w:asciiTheme="minorHAnsi" w:hAnsiTheme="minorHAnsi" w:cs="Arial"/>
          <w:color w:val="111111"/>
          <w:sz w:val="24"/>
          <w:szCs w:val="24"/>
        </w:rPr>
      </w:pPr>
    </w:p>
    <w:p w:rsidR="00903456" w:rsidRPr="00903456" w:rsidRDefault="00903456" w:rsidP="00FF4014">
      <w:pPr>
        <w:pStyle w:val="ListParagraph"/>
        <w:keepNext/>
        <w:keepLines/>
        <w:numPr>
          <w:ilvl w:val="0"/>
          <w:numId w:val="27"/>
        </w:numPr>
        <w:spacing w:line="240" w:lineRule="auto"/>
        <w:ind w:hanging="720"/>
        <w:contextualSpacing w:val="0"/>
        <w:outlineLvl w:val="0"/>
        <w:rPr>
          <w:rFonts w:asciiTheme="minorHAnsi" w:eastAsiaTheme="majorEastAsia" w:hAnsiTheme="minorHAnsi" w:cstheme="majorBidi"/>
          <w:b/>
          <w:vanish/>
          <w:color w:val="00B050"/>
          <w:sz w:val="30"/>
          <w:szCs w:val="30"/>
        </w:rPr>
      </w:pPr>
    </w:p>
    <w:p w:rsidR="00903456" w:rsidRPr="00903456" w:rsidRDefault="00903456" w:rsidP="00FF4014">
      <w:pPr>
        <w:pStyle w:val="ListParagraph"/>
        <w:keepNext/>
        <w:keepLines/>
        <w:numPr>
          <w:ilvl w:val="0"/>
          <w:numId w:val="27"/>
        </w:numPr>
        <w:spacing w:line="240" w:lineRule="auto"/>
        <w:ind w:hanging="720"/>
        <w:contextualSpacing w:val="0"/>
        <w:outlineLvl w:val="0"/>
        <w:rPr>
          <w:rFonts w:asciiTheme="minorHAnsi" w:eastAsiaTheme="majorEastAsia" w:hAnsiTheme="minorHAnsi" w:cstheme="majorBidi"/>
          <w:b/>
          <w:vanish/>
          <w:color w:val="00B050"/>
          <w:sz w:val="30"/>
          <w:szCs w:val="30"/>
        </w:rPr>
      </w:pPr>
    </w:p>
    <w:p w:rsidR="00943DE0" w:rsidRPr="00FF4014" w:rsidRDefault="00FF4014" w:rsidP="00FF4014">
      <w:pPr>
        <w:pStyle w:val="Heading1"/>
        <w:numPr>
          <w:ilvl w:val="0"/>
          <w:numId w:val="27"/>
        </w:numPr>
        <w:spacing w:before="0" w:line="240" w:lineRule="auto"/>
        <w:ind w:hanging="720"/>
        <w:rPr>
          <w:rFonts w:asciiTheme="minorHAnsi" w:hAnsiTheme="minorHAnsi"/>
          <w:sz w:val="30"/>
          <w:szCs w:val="30"/>
        </w:rPr>
      </w:pPr>
      <w:r w:rsidRPr="00FF4014">
        <w:rPr>
          <w:rFonts w:asciiTheme="minorHAnsi" w:hAnsiTheme="minorHAnsi"/>
          <w:b/>
          <w:color w:val="00B050"/>
          <w:sz w:val="30"/>
          <w:szCs w:val="30"/>
        </w:rPr>
        <w:t>US dollar rises as investors worry low-cost money may disappear</w:t>
      </w:r>
    </w:p>
    <w:p w:rsidR="00A92432" w:rsidRPr="00FD0E5E" w:rsidRDefault="00A92432" w:rsidP="00FD0E5E">
      <w:pPr>
        <w:spacing w:line="240" w:lineRule="auto"/>
        <w:rPr>
          <w:rFonts w:asciiTheme="minorHAnsi" w:hAnsiTheme="minorHAnsi" w:cs="Helvetica"/>
          <w:color w:val="999999"/>
          <w:sz w:val="24"/>
          <w:szCs w:val="24"/>
        </w:rPr>
      </w:pPr>
      <w:r w:rsidRPr="00FD0E5E">
        <w:rPr>
          <w:rStyle w:val="small"/>
          <w:rFonts w:asciiTheme="minorHAnsi" w:hAnsiTheme="minorHAnsi" w:cs="Helvetica"/>
          <w:color w:val="999999"/>
          <w:sz w:val="24"/>
          <w:szCs w:val="24"/>
        </w:rPr>
        <w:t>By</w:t>
      </w:r>
      <w:r w:rsidRPr="00FD0E5E">
        <w:rPr>
          <w:rFonts w:asciiTheme="minorHAnsi" w:hAnsiTheme="minorHAnsi" w:cs="Helvetica"/>
          <w:color w:val="999999"/>
          <w:sz w:val="24"/>
          <w:szCs w:val="24"/>
        </w:rPr>
        <w:t xml:space="preserve"> </w:t>
      </w:r>
      <w:hyperlink r:id="rId54" w:tooltip="Posts by Paul Hodges" w:history="1">
        <w:r w:rsidRPr="00FD0E5E">
          <w:rPr>
            <w:rStyle w:val="fn"/>
            <w:rFonts w:asciiTheme="minorHAnsi" w:hAnsiTheme="minorHAnsi" w:cs="Helvetica"/>
            <w:b/>
            <w:bCs/>
            <w:color w:val="888888"/>
            <w:sz w:val="24"/>
            <w:szCs w:val="24"/>
          </w:rPr>
          <w:t>Paul Hodges</w:t>
        </w:r>
      </w:hyperlink>
      <w:r w:rsidRPr="00FD0E5E">
        <w:rPr>
          <w:rFonts w:asciiTheme="minorHAnsi" w:hAnsiTheme="minorHAnsi" w:cs="Helvetica"/>
          <w:color w:val="999999"/>
          <w:sz w:val="24"/>
          <w:szCs w:val="24"/>
        </w:rPr>
        <w:t xml:space="preserve"> </w:t>
      </w:r>
      <w:r w:rsidRPr="00FD0E5E">
        <w:rPr>
          <w:rStyle w:val="small"/>
          <w:rFonts w:asciiTheme="minorHAnsi" w:hAnsiTheme="minorHAnsi" w:cs="Helvetica"/>
          <w:color w:val="999999"/>
          <w:sz w:val="24"/>
          <w:szCs w:val="24"/>
        </w:rPr>
        <w:t>on</w:t>
      </w:r>
      <w:r w:rsidRPr="00FD0E5E">
        <w:rPr>
          <w:rFonts w:asciiTheme="minorHAnsi" w:hAnsiTheme="minorHAnsi" w:cs="Helvetica"/>
          <w:color w:val="999999"/>
          <w:sz w:val="24"/>
          <w:szCs w:val="24"/>
        </w:rPr>
        <w:t xml:space="preserve"> 3 September, 2014 </w:t>
      </w:r>
      <w:r w:rsidRPr="00FD0E5E">
        <w:rPr>
          <w:rStyle w:val="small"/>
          <w:rFonts w:asciiTheme="minorHAnsi" w:hAnsiTheme="minorHAnsi" w:cs="Helvetica"/>
          <w:color w:val="999999"/>
          <w:sz w:val="24"/>
          <w:szCs w:val="24"/>
        </w:rPr>
        <w:t>in</w:t>
      </w:r>
      <w:r w:rsidRPr="00FD0E5E">
        <w:rPr>
          <w:rFonts w:asciiTheme="minorHAnsi" w:hAnsiTheme="minorHAnsi" w:cs="Helvetica"/>
          <w:color w:val="999999"/>
          <w:sz w:val="24"/>
          <w:szCs w:val="24"/>
        </w:rPr>
        <w:t xml:space="preserve"> </w:t>
      </w:r>
      <w:hyperlink r:id="rId55" w:tooltip="View all posts in Financial Events" w:history="1">
        <w:r w:rsidRPr="00FD0E5E">
          <w:rPr>
            <w:rStyle w:val="categories"/>
            <w:rFonts w:asciiTheme="minorHAnsi" w:hAnsiTheme="minorHAnsi" w:cs="Helvetica"/>
            <w:b/>
            <w:bCs/>
            <w:color w:val="888888"/>
            <w:sz w:val="24"/>
            <w:szCs w:val="24"/>
          </w:rPr>
          <w:t>Financial Events</w:t>
        </w:r>
      </w:hyperlink>
      <w:r w:rsidRPr="00FD0E5E">
        <w:rPr>
          <w:rFonts w:asciiTheme="minorHAnsi" w:hAnsiTheme="minorHAnsi" w:cs="Helvetica"/>
          <w:color w:val="999999"/>
          <w:sz w:val="24"/>
          <w:szCs w:val="24"/>
        </w:rPr>
        <w:t xml:space="preserve"> </w:t>
      </w:r>
    </w:p>
    <w:p w:rsidR="00BB2C2D" w:rsidRDefault="00A92432" w:rsidP="00BB2C2D">
      <w:pPr>
        <w:spacing w:line="240" w:lineRule="auto"/>
        <w:jc w:val="center"/>
        <w:rPr>
          <w:rFonts w:asciiTheme="minorHAnsi" w:hAnsiTheme="minorHAnsi" w:cs="Arial"/>
          <w:color w:val="111111"/>
          <w:sz w:val="24"/>
          <w:szCs w:val="24"/>
        </w:rPr>
      </w:pPr>
      <w:r w:rsidRPr="00FD0E5E">
        <w:rPr>
          <w:rFonts w:asciiTheme="minorHAnsi" w:hAnsiTheme="minorHAnsi" w:cs="Arial"/>
          <w:noProof/>
          <w:color w:val="336699"/>
          <w:sz w:val="24"/>
          <w:szCs w:val="24"/>
          <w:lang w:eastAsia="en-GB"/>
        </w:rPr>
        <w:drawing>
          <wp:inline distT="0" distB="0" distL="0" distR="0">
            <wp:extent cx="3746500" cy="2868749"/>
            <wp:effectExtent l="0" t="0" r="6350" b="8255"/>
            <wp:docPr id="9" name="Picture 9" descr="US$ Sept14">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Sept14">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761521" cy="2880251"/>
                    </a:xfrm>
                    <a:prstGeom prst="rect">
                      <a:avLst/>
                    </a:prstGeom>
                    <a:noFill/>
                    <a:ln>
                      <a:noFill/>
                    </a:ln>
                  </pic:spPr>
                </pic:pic>
              </a:graphicData>
            </a:graphic>
          </wp:inline>
        </w:drawing>
      </w:r>
    </w:p>
    <w:p w:rsidR="00BB2C2D" w:rsidRDefault="00BB2C2D" w:rsidP="00BB2C2D">
      <w:pPr>
        <w:spacing w:line="240" w:lineRule="auto"/>
        <w:rPr>
          <w:rFonts w:asciiTheme="minorHAnsi" w:hAnsiTheme="minorHAnsi" w:cs="Arial"/>
          <w:color w:val="111111"/>
          <w:sz w:val="24"/>
          <w:szCs w:val="24"/>
        </w:rPr>
      </w:pPr>
    </w:p>
    <w:p w:rsidR="00A92432" w:rsidRPr="00FD0E5E" w:rsidRDefault="00A92432" w:rsidP="00BB2C2D">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lastRenderedPageBreak/>
        <w:t xml:space="preserve">Nobody knows how the </w:t>
      </w:r>
      <w:hyperlink r:id="rId58" w:history="1">
        <w:r w:rsidRPr="00FD0E5E">
          <w:rPr>
            <w:rStyle w:val="Hyperlink"/>
            <w:rFonts w:asciiTheme="minorHAnsi" w:hAnsiTheme="minorHAnsi" w:cs="Arial"/>
            <w:sz w:val="24"/>
            <w:szCs w:val="24"/>
          </w:rPr>
          <w:t>Great Unwinding</w:t>
        </w:r>
      </w:hyperlink>
      <w:r w:rsidRPr="00FD0E5E">
        <w:rPr>
          <w:rFonts w:asciiTheme="minorHAnsi" w:hAnsiTheme="minorHAnsi" w:cs="Arial"/>
          <w:color w:val="111111"/>
          <w:sz w:val="24"/>
          <w:szCs w:val="24"/>
        </w:rPr>
        <w:t xml:space="preserve"> of central bank stimulus policies will develop.  The world has simply never been in this position before.  Thus the senior economics and business correspondent of the Financial Times, John Plender, began an article</w:t>
      </w:r>
      <w:hyperlink r:id="rId59" w:anchor="axzz3C5hUuE3W" w:history="1">
        <w:r w:rsidRPr="00FD0E5E">
          <w:rPr>
            <w:rStyle w:val="Hyperlink"/>
            <w:rFonts w:asciiTheme="minorHAnsi" w:hAnsiTheme="minorHAnsi" w:cs="Arial"/>
            <w:sz w:val="24"/>
            <w:szCs w:val="24"/>
          </w:rPr>
          <w:t xml:space="preserve"> this week</w:t>
        </w:r>
      </w:hyperlink>
      <w:r w:rsidRPr="00FD0E5E">
        <w:rPr>
          <w:rFonts w:asciiTheme="minorHAnsi" w:hAnsiTheme="minorHAnsi" w:cs="Arial"/>
          <w:color w:val="111111"/>
          <w:sz w:val="24"/>
          <w:szCs w:val="24"/>
        </w:rPr>
        <w:t>:</w:t>
      </w:r>
    </w:p>
    <w:p w:rsidR="00BB2C2D" w:rsidRDefault="00BB2C2D"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w:t>
      </w:r>
      <w:r w:rsidRPr="00FD0E5E">
        <w:rPr>
          <w:rStyle w:val="Emphasis"/>
          <w:rFonts w:asciiTheme="minorHAnsi" w:hAnsiTheme="minorHAnsi" w:cs="Arial"/>
          <w:color w:val="111111"/>
          <w:sz w:val="24"/>
          <w:szCs w:val="24"/>
        </w:rPr>
        <w:t>In a market where asset prices are comprehensively rigged by central bankers, rational investment becomes impossible. Discuss.”</w:t>
      </w:r>
    </w:p>
    <w:p w:rsidR="00BB2C2D" w:rsidRDefault="00BB2C2D"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Exchange rates have been a key target for central bankers:</w:t>
      </w:r>
    </w:p>
    <w:p w:rsidR="00BB2C2D" w:rsidRDefault="00BB2C2D" w:rsidP="00BB2C2D">
      <w:pPr>
        <w:spacing w:line="240" w:lineRule="auto"/>
        <w:rPr>
          <w:rFonts w:asciiTheme="minorHAnsi" w:hAnsiTheme="minorHAnsi" w:cs="Arial"/>
          <w:color w:val="111111"/>
          <w:sz w:val="24"/>
          <w:szCs w:val="24"/>
        </w:rPr>
      </w:pPr>
    </w:p>
    <w:p w:rsidR="00A92432" w:rsidRPr="00FD0E5E" w:rsidRDefault="00A92432" w:rsidP="00BB2C2D">
      <w:pPr>
        <w:numPr>
          <w:ilvl w:val="0"/>
          <w:numId w:val="35"/>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The US Federal Reserve tried to boost exports by </w:t>
      </w:r>
      <w:hyperlink r:id="rId60" w:history="1">
        <w:r w:rsidRPr="00FD0E5E">
          <w:rPr>
            <w:rStyle w:val="Hyperlink"/>
            <w:rFonts w:asciiTheme="minorHAnsi" w:hAnsiTheme="minorHAnsi" w:cs="Arial"/>
            <w:sz w:val="24"/>
            <w:szCs w:val="24"/>
          </w:rPr>
          <w:t>devaluing</w:t>
        </w:r>
      </w:hyperlink>
      <w:r w:rsidRPr="00FD0E5E">
        <w:rPr>
          <w:rFonts w:asciiTheme="minorHAnsi" w:hAnsiTheme="minorHAnsi" w:cs="Arial"/>
          <w:color w:val="111111"/>
          <w:sz w:val="24"/>
          <w:szCs w:val="24"/>
        </w:rPr>
        <w:t xml:space="preserve"> the US$</w:t>
      </w:r>
    </w:p>
    <w:p w:rsidR="00A92432" w:rsidRPr="00FD0E5E" w:rsidRDefault="00A92432" w:rsidP="00BB2C2D">
      <w:pPr>
        <w:numPr>
          <w:ilvl w:val="0"/>
          <w:numId w:val="35"/>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The Bank of Japan has aimed at </w:t>
      </w:r>
      <w:hyperlink r:id="rId61" w:history="1">
        <w:r w:rsidRPr="00FD0E5E">
          <w:rPr>
            <w:rStyle w:val="Hyperlink"/>
            <w:rFonts w:asciiTheme="minorHAnsi" w:hAnsiTheme="minorHAnsi" w:cs="Arial"/>
            <w:sz w:val="24"/>
            <w:szCs w:val="24"/>
          </w:rPr>
          <w:t>devaluing</w:t>
        </w:r>
      </w:hyperlink>
      <w:r w:rsidRPr="00FD0E5E">
        <w:rPr>
          <w:rFonts w:asciiTheme="minorHAnsi" w:hAnsiTheme="minorHAnsi" w:cs="Arial"/>
          <w:color w:val="111111"/>
          <w:sz w:val="24"/>
          <w:szCs w:val="24"/>
        </w:rPr>
        <w:t xml:space="preserve"> the yen to boost exports and inflation</w:t>
      </w:r>
    </w:p>
    <w:p w:rsidR="00A92432" w:rsidRPr="00FD0E5E" w:rsidRDefault="00A92432" w:rsidP="00BB2C2D">
      <w:pPr>
        <w:numPr>
          <w:ilvl w:val="0"/>
          <w:numId w:val="35"/>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The Bank of England has aimed to </w:t>
      </w:r>
      <w:hyperlink r:id="rId62" w:history="1">
        <w:r w:rsidRPr="00FD0E5E">
          <w:rPr>
            <w:rStyle w:val="Hyperlink"/>
            <w:rFonts w:asciiTheme="minorHAnsi" w:hAnsiTheme="minorHAnsi" w:cs="Arial"/>
            <w:sz w:val="24"/>
            <w:szCs w:val="24"/>
          </w:rPr>
          <w:t>devalue</w:t>
        </w:r>
      </w:hyperlink>
      <w:r w:rsidRPr="00FD0E5E">
        <w:rPr>
          <w:rFonts w:asciiTheme="minorHAnsi" w:hAnsiTheme="minorHAnsi" w:cs="Arial"/>
          <w:color w:val="111111"/>
          <w:sz w:val="24"/>
          <w:szCs w:val="24"/>
        </w:rPr>
        <w:t xml:space="preserve"> of the pound</w:t>
      </w:r>
    </w:p>
    <w:p w:rsidR="00A92432" w:rsidRPr="00FD0E5E" w:rsidRDefault="00A92432" w:rsidP="00BB2C2D">
      <w:pPr>
        <w:numPr>
          <w:ilvl w:val="0"/>
          <w:numId w:val="35"/>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Now the European Central Bank is trying to </w:t>
      </w:r>
      <w:hyperlink r:id="rId63" w:history="1">
        <w:r w:rsidRPr="00FD0E5E">
          <w:rPr>
            <w:rStyle w:val="Hyperlink"/>
            <w:rFonts w:asciiTheme="minorHAnsi" w:hAnsiTheme="minorHAnsi" w:cs="Arial"/>
            <w:sz w:val="24"/>
            <w:szCs w:val="24"/>
          </w:rPr>
          <w:t>devalue</w:t>
        </w:r>
      </w:hyperlink>
      <w:r w:rsidRPr="00FD0E5E">
        <w:rPr>
          <w:rFonts w:asciiTheme="minorHAnsi" w:hAnsiTheme="minorHAnsi" w:cs="Arial"/>
          <w:color w:val="111111"/>
          <w:sz w:val="24"/>
          <w:szCs w:val="24"/>
        </w:rPr>
        <w:t xml:space="preserve"> the euro</w:t>
      </w:r>
    </w:p>
    <w:p w:rsidR="00BB2C2D" w:rsidRDefault="00BB2C2D" w:rsidP="00FD0E5E">
      <w:pPr>
        <w:spacing w:line="240" w:lineRule="auto"/>
        <w:rPr>
          <w:rFonts w:asciiTheme="minorHAnsi" w:hAnsiTheme="minorHAnsi" w:cs="Arial"/>
          <w:color w:val="111111"/>
          <w:sz w:val="24"/>
          <w:szCs w:val="24"/>
        </w:rPr>
      </w:pPr>
    </w:p>
    <w:p w:rsidR="00A92432"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The problem is that these interventions are on such a scale that markets have become unable to </w:t>
      </w:r>
      <w:r w:rsidR="00BB2C2D" w:rsidRPr="00FD0E5E">
        <w:rPr>
          <w:rFonts w:asciiTheme="minorHAnsi" w:hAnsiTheme="minorHAnsi" w:cs="Arial"/>
          <w:color w:val="111111"/>
          <w:sz w:val="24"/>
          <w:szCs w:val="24"/>
        </w:rPr>
        <w:t>fulfil</w:t>
      </w:r>
      <w:r w:rsidRPr="00FD0E5E">
        <w:rPr>
          <w:rFonts w:asciiTheme="minorHAnsi" w:hAnsiTheme="minorHAnsi" w:cs="Arial"/>
          <w:color w:val="111111"/>
          <w:sz w:val="24"/>
          <w:szCs w:val="24"/>
        </w:rPr>
        <w:t xml:space="preserve"> their key role, of price discovery.  We simply don’t know the real prices at which currency markets would trade, if central banks were not dominating the financial flows.</w:t>
      </w:r>
    </w:p>
    <w:p w:rsidR="00BB2C2D" w:rsidRPr="00FD0E5E" w:rsidRDefault="00BB2C2D"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Thus the road back from financial stimulus, the Great Unwinding, is likely to be bumpy at best and will probably become quite scary.</w:t>
      </w:r>
    </w:p>
    <w:p w:rsidR="00BB2C2D" w:rsidRDefault="00BB2C2D"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The chart above of the US$ Index highlights the position:</w:t>
      </w:r>
    </w:p>
    <w:p w:rsidR="00BB2C2D" w:rsidRDefault="00BB2C2D" w:rsidP="00BB2C2D">
      <w:pPr>
        <w:spacing w:line="240" w:lineRule="auto"/>
        <w:rPr>
          <w:rFonts w:asciiTheme="minorHAnsi" w:hAnsiTheme="minorHAnsi" w:cs="Arial"/>
          <w:color w:val="111111"/>
          <w:sz w:val="24"/>
          <w:szCs w:val="24"/>
        </w:rPr>
      </w:pPr>
    </w:p>
    <w:p w:rsidR="00A92432" w:rsidRPr="00FD0E5E" w:rsidRDefault="00A92432" w:rsidP="00BB2C2D">
      <w:pPr>
        <w:numPr>
          <w:ilvl w:val="0"/>
          <w:numId w:val="36"/>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It has fluctuated 25% on several occasions between 72 and 90 since the middle of 2008</w:t>
      </w:r>
    </w:p>
    <w:p w:rsidR="00A92432" w:rsidRPr="00FD0E5E" w:rsidRDefault="00A92432" w:rsidP="00BB2C2D">
      <w:pPr>
        <w:numPr>
          <w:ilvl w:val="0"/>
          <w:numId w:val="36"/>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First there was a ‘flight to safety’ in H2 2008, as the Financial Crisis took place</w:t>
      </w:r>
    </w:p>
    <w:p w:rsidR="00A92432" w:rsidRPr="00FD0E5E" w:rsidRDefault="00A92432" w:rsidP="00BB2C2D">
      <w:pPr>
        <w:numPr>
          <w:ilvl w:val="0"/>
          <w:numId w:val="36"/>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Then the US Fed pushed the value down again with its first Quantitative Easing (QE)</w:t>
      </w:r>
    </w:p>
    <w:p w:rsidR="00A92432" w:rsidRPr="00FD0E5E" w:rsidRDefault="00A92432" w:rsidP="00BB2C2D">
      <w:pPr>
        <w:numPr>
          <w:ilvl w:val="0"/>
          <w:numId w:val="36"/>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When traders tried to buy the US$ again in 2010, new QE programmes kept the $ weak</w:t>
      </w:r>
    </w:p>
    <w:p w:rsidR="00BB2C2D" w:rsidRDefault="00BB2C2D"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Thus as with crude oil, the US$ Index has traced out a </w:t>
      </w:r>
      <w:hyperlink r:id="rId64" w:history="1">
        <w:r w:rsidRPr="00FD0E5E">
          <w:rPr>
            <w:rStyle w:val="Hyperlink"/>
            <w:rFonts w:asciiTheme="minorHAnsi" w:hAnsiTheme="minorHAnsi" w:cs="Arial"/>
            <w:sz w:val="24"/>
            <w:szCs w:val="24"/>
          </w:rPr>
          <w:t>large triangle</w:t>
        </w:r>
      </w:hyperlink>
      <w:r w:rsidRPr="00FD0E5E">
        <w:rPr>
          <w:rFonts w:asciiTheme="minorHAnsi" w:hAnsiTheme="minorHAnsi" w:cs="Arial"/>
          <w:color w:val="111111"/>
          <w:sz w:val="24"/>
          <w:szCs w:val="24"/>
        </w:rPr>
        <w:t>.  This suggests that the US$ would rise, if the Fed stopped trying to push it down.</w:t>
      </w:r>
    </w:p>
    <w:p w:rsidR="00BB2C2D" w:rsidRDefault="00BB2C2D"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Importantly also, the chart shows a strong move upwards is again underway.  This is probably also connected with a </w:t>
      </w:r>
      <w:hyperlink r:id="rId65" w:history="1">
        <w:r w:rsidRPr="00FD0E5E">
          <w:rPr>
            <w:rStyle w:val="Hyperlink"/>
            <w:rFonts w:asciiTheme="minorHAnsi" w:hAnsiTheme="minorHAnsi" w:cs="Arial"/>
            <w:sz w:val="24"/>
            <w:szCs w:val="24"/>
          </w:rPr>
          <w:t>growing sense </w:t>
        </w:r>
      </w:hyperlink>
      <w:r w:rsidRPr="00FD0E5E">
        <w:rPr>
          <w:rFonts w:asciiTheme="minorHAnsi" w:hAnsiTheme="minorHAnsi" w:cs="Arial"/>
          <w:color w:val="111111"/>
          <w:sz w:val="24"/>
          <w:szCs w:val="24"/>
        </w:rPr>
        <w:t xml:space="preserve">that hopes for strong economic growth in </w:t>
      </w:r>
      <w:hyperlink r:id="rId66" w:history="1">
        <w:r w:rsidRPr="00FD0E5E">
          <w:rPr>
            <w:rStyle w:val="Hyperlink"/>
            <w:rFonts w:asciiTheme="minorHAnsi" w:hAnsiTheme="minorHAnsi" w:cs="Arial"/>
            <w:sz w:val="24"/>
            <w:szCs w:val="24"/>
          </w:rPr>
          <w:t xml:space="preserve">Europe </w:t>
        </w:r>
      </w:hyperlink>
      <w:r w:rsidRPr="00FD0E5E">
        <w:rPr>
          <w:rFonts w:asciiTheme="minorHAnsi" w:hAnsiTheme="minorHAnsi" w:cs="Arial"/>
          <w:color w:val="111111"/>
          <w:sz w:val="24"/>
          <w:szCs w:val="24"/>
        </w:rPr>
        <w:t xml:space="preserve">and </w:t>
      </w:r>
      <w:hyperlink r:id="rId67" w:history="1">
        <w:r w:rsidRPr="00FD0E5E">
          <w:rPr>
            <w:rStyle w:val="Hyperlink"/>
            <w:rFonts w:asciiTheme="minorHAnsi" w:hAnsiTheme="minorHAnsi" w:cs="Arial"/>
            <w:sz w:val="24"/>
            <w:szCs w:val="24"/>
          </w:rPr>
          <w:t xml:space="preserve">China </w:t>
        </w:r>
      </w:hyperlink>
      <w:r w:rsidRPr="00FD0E5E">
        <w:rPr>
          <w:rFonts w:asciiTheme="minorHAnsi" w:hAnsiTheme="minorHAnsi" w:cs="Arial"/>
          <w:color w:val="111111"/>
          <w:sz w:val="24"/>
          <w:szCs w:val="24"/>
        </w:rPr>
        <w:t>are simply wishful thinking.</w:t>
      </w:r>
    </w:p>
    <w:p w:rsidR="00BB2C2D" w:rsidRDefault="00BB2C2D"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These US$ and crude oil moves are self-reinforcing.  Pension funds bought into oil markets as a ‘store of value’, as they saw the US$ being devalued.  So if the US$ is rising, they have no need to buy oil and other commodities.</w:t>
      </w:r>
    </w:p>
    <w:p w:rsidR="00BB2C2D" w:rsidRDefault="00BB2C2D"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But will the US Fed allow this move to continue?  Recent speeches by the new Fed Chairman, Janet Yellen, have been </w:t>
      </w:r>
      <w:hyperlink r:id="rId68" w:history="1">
        <w:r w:rsidRPr="00FD0E5E">
          <w:rPr>
            <w:rStyle w:val="Hyperlink"/>
            <w:rFonts w:asciiTheme="minorHAnsi" w:hAnsiTheme="minorHAnsi" w:cs="Arial"/>
            <w:sz w:val="24"/>
            <w:szCs w:val="24"/>
          </w:rPr>
          <w:t>equivocal</w:t>
        </w:r>
      </w:hyperlink>
      <w:r w:rsidRPr="00FD0E5E">
        <w:rPr>
          <w:rFonts w:asciiTheme="minorHAnsi" w:hAnsiTheme="minorHAnsi" w:cs="Arial"/>
          <w:color w:val="111111"/>
          <w:sz w:val="24"/>
          <w:szCs w:val="24"/>
        </w:rPr>
        <w:t xml:space="preserve"> at best, suggesting she is not clear about the </w:t>
      </w:r>
      <w:r w:rsidRPr="00FD0E5E">
        <w:rPr>
          <w:rFonts w:asciiTheme="minorHAnsi" w:hAnsiTheme="minorHAnsi" w:cs="Arial"/>
          <w:color w:val="111111"/>
          <w:sz w:val="24"/>
          <w:szCs w:val="24"/>
        </w:rPr>
        <w:lastRenderedPageBreak/>
        <w:t xml:space="preserve">best policy to adopt.  There is also the fact that to some extent, events are moving out of central bank control, particularly with the </w:t>
      </w:r>
      <w:hyperlink r:id="rId69" w:history="1">
        <w:r w:rsidRPr="00FD0E5E">
          <w:rPr>
            <w:rStyle w:val="Hyperlink"/>
            <w:rFonts w:asciiTheme="minorHAnsi" w:hAnsiTheme="minorHAnsi" w:cs="Arial"/>
            <w:sz w:val="24"/>
            <w:szCs w:val="24"/>
          </w:rPr>
          <w:t xml:space="preserve">Ukraine situation </w:t>
        </w:r>
      </w:hyperlink>
      <w:r w:rsidRPr="00FD0E5E">
        <w:rPr>
          <w:rFonts w:asciiTheme="minorHAnsi" w:hAnsiTheme="minorHAnsi" w:cs="Arial"/>
          <w:color w:val="111111"/>
          <w:sz w:val="24"/>
          <w:szCs w:val="24"/>
        </w:rPr>
        <w:t>hotting up.</w:t>
      </w:r>
    </w:p>
    <w:p w:rsidR="00BB2C2D" w:rsidRDefault="00BB2C2D" w:rsidP="00FD0E5E">
      <w:pPr>
        <w:spacing w:line="240" w:lineRule="auto"/>
        <w:rPr>
          <w:rFonts w:asciiTheme="minorHAnsi" w:hAnsiTheme="minorHAnsi" w:cs="Arial"/>
          <w:color w:val="111111"/>
          <w:sz w:val="24"/>
          <w:szCs w:val="24"/>
        </w:rPr>
      </w:pPr>
    </w:p>
    <w:p w:rsidR="00BB2C2D"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If we assume for a moment that the US$ continues to rise, then the recent flows of money into high-risk assets will quickly reverse.  These have been largely created by the Fed’s </w:t>
      </w: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decision to supply unlimited amounts of low-cost money:</w:t>
      </w:r>
    </w:p>
    <w:p w:rsidR="00BB2C2D" w:rsidRDefault="00BB2C2D" w:rsidP="00BB2C2D">
      <w:pPr>
        <w:spacing w:line="240" w:lineRule="auto"/>
        <w:rPr>
          <w:rFonts w:asciiTheme="minorHAnsi" w:hAnsiTheme="minorHAnsi" w:cs="Arial"/>
          <w:color w:val="111111"/>
          <w:sz w:val="24"/>
          <w:szCs w:val="24"/>
        </w:rPr>
      </w:pPr>
    </w:p>
    <w:p w:rsidR="00A92432" w:rsidRPr="00FD0E5E" w:rsidRDefault="00A92432" w:rsidP="00A868CA">
      <w:pPr>
        <w:numPr>
          <w:ilvl w:val="0"/>
          <w:numId w:val="37"/>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Pension funds and hedge funds have simply bought anything that offered a high yield, in a desperate effort to maintain their returns for investors and pensioners</w:t>
      </w:r>
    </w:p>
    <w:p w:rsidR="00A92432" w:rsidRPr="00FD0E5E" w:rsidRDefault="00A92432" w:rsidP="00A868CA">
      <w:pPr>
        <w:numPr>
          <w:ilvl w:val="0"/>
          <w:numId w:val="37"/>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They have only thought about the need to focus on ‘reward’, and have ignored the fact that high reward usually also means ‘high risk’</w:t>
      </w:r>
    </w:p>
    <w:p w:rsidR="00A868CA" w:rsidRDefault="00A868CA"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But if money flows back into the US$, then ‘risk’ will return with a bang.  Who will buy all the assets that are being sold?</w:t>
      </w:r>
    </w:p>
    <w:p w:rsidR="00A868CA" w:rsidRDefault="00A868CA" w:rsidP="00FD0E5E">
      <w:pPr>
        <w:spacing w:line="240" w:lineRule="auto"/>
        <w:rPr>
          <w:rFonts w:asciiTheme="minorHAnsi" w:hAnsiTheme="minorHAnsi" w:cs="Arial"/>
          <w:color w:val="111111"/>
          <w:sz w:val="24"/>
          <w:szCs w:val="24"/>
        </w:rPr>
      </w:pPr>
    </w:p>
    <w:p w:rsidR="00A92432" w:rsidRPr="00FD0E5E"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This is the great unknown ahead of us.  One key area of risk is the future direction of interest rates.  Will these remain low, or will investors suddenly realise that the debt they bought so happily may never be repaid?  Equally, will investors start to question whether today’s high equity prices can be maintained, if growth remains slow?</w:t>
      </w:r>
    </w:p>
    <w:p w:rsidR="00A868CA" w:rsidRDefault="00A868CA" w:rsidP="00FD0E5E">
      <w:pPr>
        <w:spacing w:line="240" w:lineRule="auto"/>
        <w:rPr>
          <w:rFonts w:asciiTheme="minorHAnsi" w:hAnsiTheme="minorHAnsi" w:cs="Arial"/>
          <w:color w:val="111111"/>
          <w:sz w:val="24"/>
          <w:szCs w:val="24"/>
        </w:rPr>
      </w:pPr>
    </w:p>
    <w:p w:rsidR="00A92432" w:rsidRDefault="00A92432"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We cannot know the answers to these questions.  But prudent companies and investors will need to spend time developing their ideas about potential Scenarios.  It could be very dangerous indeed to simply assume that the unique circumstances of the past few years will become permanent</w:t>
      </w:r>
    </w:p>
    <w:p w:rsidR="00903456" w:rsidRPr="00FD0E5E" w:rsidRDefault="00903456" w:rsidP="00FD0E5E">
      <w:pPr>
        <w:spacing w:line="240" w:lineRule="auto"/>
        <w:rPr>
          <w:rFonts w:asciiTheme="minorHAnsi" w:hAnsiTheme="minorHAnsi" w:cs="Arial"/>
          <w:color w:val="111111"/>
          <w:sz w:val="24"/>
          <w:szCs w:val="24"/>
        </w:rPr>
      </w:pPr>
    </w:p>
    <w:p w:rsidR="00FF4004" w:rsidRPr="00FF4004" w:rsidRDefault="00FF4004" w:rsidP="00A868CA">
      <w:pPr>
        <w:pStyle w:val="ListParagraph"/>
        <w:keepNext/>
        <w:keepLines/>
        <w:numPr>
          <w:ilvl w:val="0"/>
          <w:numId w:val="28"/>
        </w:numPr>
        <w:spacing w:line="240" w:lineRule="auto"/>
        <w:ind w:hanging="720"/>
        <w:contextualSpacing w:val="0"/>
        <w:outlineLvl w:val="0"/>
        <w:rPr>
          <w:rFonts w:asciiTheme="minorHAnsi" w:eastAsiaTheme="majorEastAsia" w:hAnsiTheme="minorHAnsi" w:cstheme="majorBidi"/>
          <w:b/>
          <w:vanish/>
          <w:color w:val="00B050"/>
          <w:sz w:val="32"/>
          <w:szCs w:val="32"/>
        </w:rPr>
      </w:pPr>
    </w:p>
    <w:p w:rsidR="00FF4004" w:rsidRPr="00FF4004" w:rsidRDefault="00FF4004" w:rsidP="00A868CA">
      <w:pPr>
        <w:pStyle w:val="ListParagraph"/>
        <w:keepNext/>
        <w:keepLines/>
        <w:numPr>
          <w:ilvl w:val="0"/>
          <w:numId w:val="28"/>
        </w:numPr>
        <w:spacing w:line="240" w:lineRule="auto"/>
        <w:ind w:hanging="720"/>
        <w:contextualSpacing w:val="0"/>
        <w:outlineLvl w:val="0"/>
        <w:rPr>
          <w:rFonts w:asciiTheme="minorHAnsi" w:eastAsiaTheme="majorEastAsia" w:hAnsiTheme="minorHAnsi" w:cstheme="majorBidi"/>
          <w:b/>
          <w:vanish/>
          <w:color w:val="00B050"/>
          <w:sz w:val="32"/>
          <w:szCs w:val="32"/>
        </w:rPr>
      </w:pPr>
    </w:p>
    <w:p w:rsidR="00FF4004" w:rsidRPr="00FF4004" w:rsidRDefault="00FF4004" w:rsidP="00A868CA">
      <w:pPr>
        <w:pStyle w:val="ListParagraph"/>
        <w:keepNext/>
        <w:keepLines/>
        <w:numPr>
          <w:ilvl w:val="0"/>
          <w:numId w:val="28"/>
        </w:numPr>
        <w:spacing w:line="240" w:lineRule="auto"/>
        <w:ind w:hanging="720"/>
        <w:contextualSpacing w:val="0"/>
        <w:outlineLvl w:val="0"/>
        <w:rPr>
          <w:rFonts w:asciiTheme="minorHAnsi" w:eastAsiaTheme="majorEastAsia" w:hAnsiTheme="minorHAnsi" w:cstheme="majorBidi"/>
          <w:b/>
          <w:vanish/>
          <w:color w:val="00B050"/>
          <w:sz w:val="32"/>
          <w:szCs w:val="32"/>
        </w:rPr>
      </w:pPr>
    </w:p>
    <w:p w:rsidR="00A868CA" w:rsidRDefault="00A868CA" w:rsidP="00A868CA">
      <w:pPr>
        <w:pStyle w:val="Heading1"/>
        <w:numPr>
          <w:ilvl w:val="0"/>
          <w:numId w:val="28"/>
        </w:numPr>
        <w:spacing w:before="0" w:line="240" w:lineRule="auto"/>
        <w:ind w:hanging="720"/>
        <w:rPr>
          <w:rFonts w:asciiTheme="minorHAnsi" w:hAnsiTheme="minorHAnsi"/>
          <w:b/>
          <w:color w:val="00B050"/>
        </w:rPr>
      </w:pPr>
      <w:r w:rsidRPr="00FD0E5E">
        <w:rPr>
          <w:rFonts w:asciiTheme="minorHAnsi" w:hAnsiTheme="minorHAnsi"/>
          <w:b/>
          <w:color w:val="00B050"/>
        </w:rPr>
        <w:t xml:space="preserve">The Great Unwinding of policymaker stimulus </w:t>
      </w:r>
      <w:r>
        <w:rPr>
          <w:rFonts w:asciiTheme="minorHAnsi" w:hAnsiTheme="minorHAnsi"/>
          <w:b/>
          <w:color w:val="00B050"/>
        </w:rPr>
        <w:t>creates interest rate risk</w:t>
      </w:r>
    </w:p>
    <w:p w:rsidR="002D2AF3" w:rsidRDefault="002D2AF3" w:rsidP="00FD0E5E">
      <w:pPr>
        <w:spacing w:line="240" w:lineRule="auto"/>
        <w:rPr>
          <w:rFonts w:asciiTheme="minorHAnsi" w:hAnsiTheme="minorHAnsi" w:cs="Helvetica"/>
          <w:color w:val="999999"/>
          <w:sz w:val="24"/>
          <w:szCs w:val="24"/>
        </w:rPr>
      </w:pPr>
      <w:r w:rsidRPr="00FD0E5E">
        <w:rPr>
          <w:rStyle w:val="small"/>
          <w:rFonts w:asciiTheme="minorHAnsi" w:hAnsiTheme="minorHAnsi" w:cs="Helvetica"/>
          <w:color w:val="999999"/>
          <w:sz w:val="24"/>
          <w:szCs w:val="24"/>
        </w:rPr>
        <w:t>By</w:t>
      </w:r>
      <w:r w:rsidRPr="00FD0E5E">
        <w:rPr>
          <w:rFonts w:asciiTheme="minorHAnsi" w:hAnsiTheme="minorHAnsi" w:cs="Helvetica"/>
          <w:color w:val="999999"/>
          <w:sz w:val="24"/>
          <w:szCs w:val="24"/>
        </w:rPr>
        <w:t xml:space="preserve"> </w:t>
      </w:r>
      <w:hyperlink r:id="rId70" w:tooltip="Posts by Paul Hodges" w:history="1">
        <w:r w:rsidRPr="00FD0E5E">
          <w:rPr>
            <w:rStyle w:val="fn"/>
            <w:rFonts w:asciiTheme="minorHAnsi" w:hAnsiTheme="minorHAnsi" w:cs="Helvetica"/>
            <w:b/>
            <w:bCs/>
            <w:color w:val="888888"/>
            <w:sz w:val="24"/>
            <w:szCs w:val="24"/>
          </w:rPr>
          <w:t>Paul Hodges</w:t>
        </w:r>
      </w:hyperlink>
      <w:r w:rsidRPr="00FD0E5E">
        <w:rPr>
          <w:rFonts w:asciiTheme="minorHAnsi" w:hAnsiTheme="minorHAnsi" w:cs="Helvetica"/>
          <w:color w:val="999999"/>
          <w:sz w:val="24"/>
          <w:szCs w:val="24"/>
        </w:rPr>
        <w:t xml:space="preserve"> </w:t>
      </w:r>
      <w:r w:rsidRPr="00FD0E5E">
        <w:rPr>
          <w:rStyle w:val="small"/>
          <w:rFonts w:asciiTheme="minorHAnsi" w:hAnsiTheme="minorHAnsi" w:cs="Helvetica"/>
          <w:color w:val="999999"/>
          <w:sz w:val="24"/>
          <w:szCs w:val="24"/>
        </w:rPr>
        <w:t>on</w:t>
      </w:r>
      <w:r w:rsidRPr="00FD0E5E">
        <w:rPr>
          <w:rFonts w:asciiTheme="minorHAnsi" w:hAnsiTheme="minorHAnsi" w:cs="Helvetica"/>
          <w:color w:val="999999"/>
          <w:sz w:val="24"/>
          <w:szCs w:val="24"/>
        </w:rPr>
        <w:t xml:space="preserve"> 10 September, 2014 </w:t>
      </w:r>
      <w:r w:rsidRPr="00FD0E5E">
        <w:rPr>
          <w:rStyle w:val="small"/>
          <w:rFonts w:asciiTheme="minorHAnsi" w:hAnsiTheme="minorHAnsi" w:cs="Helvetica"/>
          <w:color w:val="999999"/>
          <w:sz w:val="24"/>
          <w:szCs w:val="24"/>
        </w:rPr>
        <w:t>in</w:t>
      </w:r>
      <w:r w:rsidRPr="00FD0E5E">
        <w:rPr>
          <w:rFonts w:asciiTheme="minorHAnsi" w:hAnsiTheme="minorHAnsi" w:cs="Helvetica"/>
          <w:color w:val="999999"/>
          <w:sz w:val="24"/>
          <w:szCs w:val="24"/>
        </w:rPr>
        <w:t xml:space="preserve"> </w:t>
      </w:r>
      <w:hyperlink r:id="rId71" w:tooltip="View all posts in Currencies" w:history="1">
        <w:r w:rsidRPr="00FD0E5E">
          <w:rPr>
            <w:rStyle w:val="categories"/>
            <w:rFonts w:asciiTheme="minorHAnsi" w:hAnsiTheme="minorHAnsi" w:cs="Helvetica"/>
            <w:b/>
            <w:bCs/>
            <w:color w:val="888888"/>
            <w:sz w:val="24"/>
            <w:szCs w:val="24"/>
          </w:rPr>
          <w:t>Currencies</w:t>
        </w:r>
      </w:hyperlink>
      <w:r w:rsidRPr="00FD0E5E">
        <w:rPr>
          <w:rFonts w:asciiTheme="minorHAnsi" w:hAnsiTheme="minorHAnsi" w:cs="Helvetica"/>
          <w:color w:val="999999"/>
          <w:sz w:val="24"/>
          <w:szCs w:val="24"/>
        </w:rPr>
        <w:t xml:space="preserve"> </w:t>
      </w:r>
    </w:p>
    <w:p w:rsidR="009113B1" w:rsidRPr="00FD0E5E" w:rsidRDefault="009113B1" w:rsidP="00FD0E5E">
      <w:pPr>
        <w:spacing w:line="240" w:lineRule="auto"/>
        <w:rPr>
          <w:rFonts w:asciiTheme="minorHAnsi" w:hAnsiTheme="minorHAnsi" w:cs="Helvetica"/>
          <w:color w:val="999999"/>
          <w:sz w:val="24"/>
          <w:szCs w:val="24"/>
        </w:rPr>
      </w:pPr>
    </w:p>
    <w:p w:rsidR="009113B1" w:rsidRDefault="002D2AF3" w:rsidP="009113B1">
      <w:pPr>
        <w:spacing w:line="240" w:lineRule="auto"/>
        <w:jc w:val="center"/>
        <w:rPr>
          <w:rFonts w:asciiTheme="minorHAnsi" w:hAnsiTheme="minorHAnsi" w:cs="Arial"/>
          <w:color w:val="111111"/>
          <w:sz w:val="24"/>
          <w:szCs w:val="24"/>
        </w:rPr>
      </w:pPr>
      <w:r w:rsidRPr="00FD0E5E">
        <w:rPr>
          <w:rFonts w:asciiTheme="minorHAnsi" w:hAnsiTheme="minorHAnsi" w:cs="Arial"/>
          <w:noProof/>
          <w:color w:val="336699"/>
          <w:sz w:val="24"/>
          <w:szCs w:val="24"/>
          <w:lang w:eastAsia="en-GB"/>
        </w:rPr>
        <w:drawing>
          <wp:inline distT="0" distB="0" distL="0" distR="0">
            <wp:extent cx="4591050" cy="2639854"/>
            <wp:effectExtent l="0" t="0" r="0" b="8255"/>
            <wp:docPr id="5" name="Picture 5" descr="US int rates Sept14">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int rates Sept14">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592831" cy="2640878"/>
                    </a:xfrm>
                    <a:prstGeom prst="rect">
                      <a:avLst/>
                    </a:prstGeom>
                    <a:noFill/>
                    <a:ln>
                      <a:noFill/>
                    </a:ln>
                  </pic:spPr>
                </pic:pic>
              </a:graphicData>
            </a:graphic>
          </wp:inline>
        </w:drawing>
      </w:r>
    </w:p>
    <w:p w:rsidR="002D2AF3" w:rsidRDefault="002D2AF3" w:rsidP="009113B1">
      <w:pPr>
        <w:spacing w:line="240" w:lineRule="auto"/>
        <w:rPr>
          <w:rStyle w:val="Hyperlink"/>
          <w:rFonts w:asciiTheme="minorHAnsi" w:hAnsiTheme="minorHAnsi" w:cs="Arial"/>
          <w:sz w:val="24"/>
          <w:szCs w:val="24"/>
        </w:rPr>
      </w:pPr>
      <w:r w:rsidRPr="00FD0E5E">
        <w:rPr>
          <w:rFonts w:asciiTheme="minorHAnsi" w:hAnsiTheme="minorHAnsi" w:cs="Arial"/>
          <w:color w:val="111111"/>
          <w:sz w:val="24"/>
          <w:szCs w:val="24"/>
        </w:rPr>
        <w:lastRenderedPageBreak/>
        <w:t xml:space="preserve">Interest rate risk is rising in the developed economies as the Great Unwinding of policymaker stimulus continues.  Since the blog first highlighted this Unwinding </w:t>
      </w:r>
      <w:hyperlink r:id="rId74" w:history="1">
        <w:r w:rsidRPr="00FD0E5E">
          <w:rPr>
            <w:rStyle w:val="Hyperlink"/>
            <w:rFonts w:asciiTheme="minorHAnsi" w:hAnsiTheme="minorHAnsi" w:cs="Arial"/>
            <w:sz w:val="24"/>
            <w:szCs w:val="24"/>
          </w:rPr>
          <w:t>last month:</w:t>
        </w:r>
      </w:hyperlink>
    </w:p>
    <w:p w:rsidR="009113B1" w:rsidRPr="00FD0E5E" w:rsidRDefault="009113B1" w:rsidP="009113B1">
      <w:pPr>
        <w:spacing w:line="240" w:lineRule="auto"/>
        <w:rPr>
          <w:rFonts w:asciiTheme="minorHAnsi" w:hAnsiTheme="minorHAnsi" w:cs="Arial"/>
          <w:color w:val="111111"/>
          <w:sz w:val="24"/>
          <w:szCs w:val="24"/>
        </w:rPr>
      </w:pPr>
    </w:p>
    <w:p w:rsidR="002D2AF3" w:rsidRPr="00FD0E5E" w:rsidRDefault="006D3367" w:rsidP="009113B1">
      <w:pPr>
        <w:numPr>
          <w:ilvl w:val="0"/>
          <w:numId w:val="38"/>
        </w:numPr>
        <w:spacing w:line="240" w:lineRule="auto"/>
        <w:rPr>
          <w:rFonts w:asciiTheme="minorHAnsi" w:hAnsiTheme="minorHAnsi" w:cs="Arial"/>
          <w:color w:val="111111"/>
          <w:sz w:val="24"/>
          <w:szCs w:val="24"/>
        </w:rPr>
      </w:pPr>
      <w:hyperlink r:id="rId75" w:history="1">
        <w:r w:rsidR="002D2AF3" w:rsidRPr="00FD0E5E">
          <w:rPr>
            <w:rStyle w:val="Hyperlink"/>
            <w:rFonts w:asciiTheme="minorHAnsi" w:hAnsiTheme="minorHAnsi" w:cs="Arial"/>
            <w:sz w:val="24"/>
            <w:szCs w:val="24"/>
          </w:rPr>
          <w:t>Oil prices</w:t>
        </w:r>
      </w:hyperlink>
      <w:r w:rsidR="002D2AF3" w:rsidRPr="00FD0E5E">
        <w:rPr>
          <w:rFonts w:asciiTheme="minorHAnsi" w:hAnsiTheme="minorHAnsi" w:cs="Arial"/>
          <w:color w:val="111111"/>
          <w:sz w:val="24"/>
          <w:szCs w:val="24"/>
        </w:rPr>
        <w:t xml:space="preserve"> have continued to tumble, with Brent now down over $15/bbl from its late-June peak</w:t>
      </w:r>
    </w:p>
    <w:p w:rsidR="002D2AF3" w:rsidRPr="00FD0E5E" w:rsidRDefault="002D2AF3" w:rsidP="009113B1">
      <w:pPr>
        <w:numPr>
          <w:ilvl w:val="0"/>
          <w:numId w:val="38"/>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The </w:t>
      </w:r>
      <w:hyperlink r:id="rId76" w:history="1">
        <w:r w:rsidRPr="00FD0E5E">
          <w:rPr>
            <w:rStyle w:val="Hyperlink"/>
            <w:rFonts w:asciiTheme="minorHAnsi" w:hAnsiTheme="minorHAnsi" w:cs="Arial"/>
            <w:sz w:val="24"/>
            <w:szCs w:val="24"/>
          </w:rPr>
          <w:t>US$</w:t>
        </w:r>
      </w:hyperlink>
      <w:r w:rsidRPr="00FD0E5E">
        <w:rPr>
          <w:rFonts w:asciiTheme="minorHAnsi" w:hAnsiTheme="minorHAnsi" w:cs="Arial"/>
          <w:color w:val="111111"/>
          <w:sz w:val="24"/>
          <w:szCs w:val="24"/>
        </w:rPr>
        <w:t xml:space="preserve"> has continued to rise from multi-year lows versus the yen, euro and pound</w:t>
      </w:r>
    </w:p>
    <w:p w:rsidR="009113B1" w:rsidRDefault="009113B1" w:rsidP="00FD0E5E">
      <w:pPr>
        <w:spacing w:line="240" w:lineRule="auto"/>
        <w:rPr>
          <w:rFonts w:asciiTheme="minorHAnsi" w:hAnsiTheme="minorHAnsi" w:cs="Arial"/>
          <w:color w:val="111111"/>
          <w:sz w:val="24"/>
          <w:szCs w:val="24"/>
        </w:rPr>
      </w:pPr>
    </w:p>
    <w:p w:rsidR="002D2AF3" w:rsidRPr="00FD0E5E" w:rsidRDefault="002D2AF3"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And of course, these developments are self-reinforcing.  Pension funds are now losing money on their oil market positions.  They also have no reason to own oil as a </w:t>
      </w:r>
      <w:hyperlink r:id="rId77" w:history="1">
        <w:r w:rsidRPr="00FD0E5E">
          <w:rPr>
            <w:rStyle w:val="Hyperlink"/>
            <w:rFonts w:asciiTheme="minorHAnsi" w:hAnsiTheme="minorHAnsi" w:cs="Arial"/>
            <w:sz w:val="24"/>
            <w:szCs w:val="24"/>
          </w:rPr>
          <w:t xml:space="preserve">‘store of value’ </w:t>
        </w:r>
      </w:hyperlink>
      <w:r w:rsidRPr="00FD0E5E">
        <w:rPr>
          <w:rFonts w:asciiTheme="minorHAnsi" w:hAnsiTheme="minorHAnsi" w:cs="Arial"/>
          <w:color w:val="111111"/>
          <w:sz w:val="24"/>
          <w:szCs w:val="24"/>
        </w:rPr>
        <w:t>if the US$ is strengthening.</w:t>
      </w:r>
    </w:p>
    <w:p w:rsidR="009113B1" w:rsidRDefault="009113B1" w:rsidP="00FD0E5E">
      <w:pPr>
        <w:spacing w:line="240" w:lineRule="auto"/>
        <w:rPr>
          <w:rFonts w:asciiTheme="minorHAnsi" w:hAnsiTheme="minorHAnsi" w:cs="Arial"/>
          <w:color w:val="111111"/>
          <w:sz w:val="24"/>
          <w:szCs w:val="24"/>
        </w:rPr>
      </w:pPr>
    </w:p>
    <w:p w:rsidR="002D2AF3" w:rsidRPr="00FD0E5E" w:rsidRDefault="002D2AF3"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In turn, these developments also impact interest rates and equity markets.  The blog looks at interest rates today, and will then complete its mini-series next week by focusing on equities.  As the chart shows:</w:t>
      </w:r>
    </w:p>
    <w:p w:rsidR="009113B1" w:rsidRDefault="009113B1" w:rsidP="009113B1">
      <w:pPr>
        <w:spacing w:line="240" w:lineRule="auto"/>
        <w:rPr>
          <w:rFonts w:asciiTheme="minorHAnsi" w:hAnsiTheme="minorHAnsi" w:cs="Arial"/>
          <w:color w:val="111111"/>
          <w:sz w:val="24"/>
          <w:szCs w:val="24"/>
        </w:rPr>
      </w:pPr>
    </w:p>
    <w:p w:rsidR="002D2AF3" w:rsidRPr="00FD0E5E" w:rsidRDefault="002D2AF3" w:rsidP="009113B1">
      <w:pPr>
        <w:numPr>
          <w:ilvl w:val="0"/>
          <w:numId w:val="39"/>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The US 10-year bond fell last year, as US investors believed economic recovery had become certain</w:t>
      </w:r>
    </w:p>
    <w:p w:rsidR="002D2AF3" w:rsidRPr="00FD0E5E" w:rsidRDefault="002D2AF3" w:rsidP="009113B1">
      <w:pPr>
        <w:numPr>
          <w:ilvl w:val="0"/>
          <w:numId w:val="39"/>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In turn, this caused interest rates to rise, as bond prices are the inverse of interest rates</w:t>
      </w:r>
    </w:p>
    <w:p w:rsidR="002D2AF3" w:rsidRPr="00FD0E5E" w:rsidRDefault="002D2AF3" w:rsidP="009113B1">
      <w:pPr>
        <w:numPr>
          <w:ilvl w:val="0"/>
          <w:numId w:val="39"/>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But more recently, the downward trend has halted, much to the surprise of the </w:t>
      </w:r>
      <w:hyperlink r:id="rId78" w:history="1">
        <w:r w:rsidRPr="00FD0E5E">
          <w:rPr>
            <w:rStyle w:val="Hyperlink"/>
            <w:rFonts w:asciiTheme="minorHAnsi" w:hAnsiTheme="minorHAnsi" w:cs="Arial"/>
            <w:sz w:val="24"/>
            <w:szCs w:val="24"/>
          </w:rPr>
          <w:t>‘experts</w:t>
        </w:r>
      </w:hyperlink>
      <w:r w:rsidRPr="00FD0E5E">
        <w:rPr>
          <w:rFonts w:asciiTheme="minorHAnsi" w:hAnsiTheme="minorHAnsi" w:cs="Arial"/>
          <w:color w:val="111111"/>
          <w:sz w:val="24"/>
          <w:szCs w:val="24"/>
        </w:rPr>
        <w:t>‘</w:t>
      </w:r>
    </w:p>
    <w:p w:rsidR="002D2AF3" w:rsidRPr="00FD0E5E" w:rsidRDefault="002D2AF3" w:rsidP="009113B1">
      <w:pPr>
        <w:numPr>
          <w:ilvl w:val="0"/>
          <w:numId w:val="39"/>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The 10-year Treasury bond has thus been trading in a narrow band this year (blue lines)</w:t>
      </w:r>
    </w:p>
    <w:p w:rsidR="009113B1" w:rsidRDefault="009113B1" w:rsidP="00FD0E5E">
      <w:pPr>
        <w:spacing w:line="240" w:lineRule="auto"/>
        <w:rPr>
          <w:rFonts w:asciiTheme="minorHAnsi" w:hAnsiTheme="minorHAnsi" w:cs="Arial"/>
          <w:color w:val="111111"/>
          <w:sz w:val="24"/>
          <w:szCs w:val="24"/>
        </w:rPr>
      </w:pPr>
    </w:p>
    <w:p w:rsidR="002D2AF3" w:rsidRPr="00FD0E5E" w:rsidRDefault="002D2AF3"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This confirms it has been China’s reversal of economic policy that has changed financial market direction.  US Federal Reserve cutbacks have been relatively minor by comparison.  As the blog warned in </w:t>
      </w:r>
      <w:hyperlink r:id="rId79" w:history="1">
        <w:r w:rsidRPr="00FD0E5E">
          <w:rPr>
            <w:rStyle w:val="Hyperlink"/>
            <w:rFonts w:asciiTheme="minorHAnsi" w:hAnsiTheme="minorHAnsi" w:cs="Arial"/>
            <w:sz w:val="24"/>
            <w:szCs w:val="24"/>
          </w:rPr>
          <w:t>February</w:t>
        </w:r>
      </w:hyperlink>
      <w:r w:rsidRPr="00FD0E5E">
        <w:rPr>
          <w:rFonts w:asciiTheme="minorHAnsi" w:hAnsiTheme="minorHAnsi" w:cs="Arial"/>
          <w:color w:val="111111"/>
          <w:sz w:val="24"/>
          <w:szCs w:val="24"/>
        </w:rPr>
        <w:t>, when publishing its major Research Note (</w:t>
      </w:r>
      <w:hyperlink r:id="rId80" w:history="1">
        <w:r w:rsidRPr="00FD0E5E">
          <w:rPr>
            <w:rStyle w:val="Hyperlink"/>
            <w:rFonts w:asciiTheme="minorHAnsi" w:hAnsiTheme="minorHAnsi" w:cs="Arial"/>
            <w:sz w:val="24"/>
            <w:szCs w:val="24"/>
          </w:rPr>
          <w:t>China bank lending: From $1tn to $10tn and back again</w:t>
        </w:r>
      </w:hyperlink>
      <w:r w:rsidRPr="00FD0E5E">
        <w:rPr>
          <w:rFonts w:asciiTheme="minorHAnsi" w:hAnsiTheme="minorHAnsi" w:cs="Arial"/>
          <w:color w:val="111111"/>
          <w:sz w:val="24"/>
          <w:szCs w:val="24"/>
        </w:rPr>
        <w:t>).</w:t>
      </w:r>
    </w:p>
    <w:p w:rsidR="009113B1" w:rsidRDefault="009113B1" w:rsidP="00FD0E5E">
      <w:pPr>
        <w:spacing w:line="240" w:lineRule="auto"/>
        <w:rPr>
          <w:rFonts w:asciiTheme="minorHAnsi" w:hAnsiTheme="minorHAnsi" w:cs="Arial"/>
          <w:color w:val="111111"/>
          <w:sz w:val="24"/>
          <w:szCs w:val="24"/>
        </w:rPr>
      </w:pPr>
    </w:p>
    <w:p w:rsidR="002D2AF3" w:rsidRPr="00FD0E5E" w:rsidRDefault="002D2AF3"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w:t>
      </w:r>
      <w:r w:rsidRPr="00FD0E5E">
        <w:rPr>
          <w:rStyle w:val="Emphasis"/>
          <w:rFonts w:asciiTheme="minorHAnsi" w:hAnsiTheme="minorHAnsi" w:cs="Arial"/>
          <w:color w:val="111111"/>
          <w:sz w:val="24"/>
          <w:szCs w:val="24"/>
        </w:rPr>
        <w:t>Why did nobody notice that China was the ‘elephant in the room’, in terms of being the main cause of today’s downturn in global demand and financial markets?”  Answer: “Because we were all wearing rose-tinted glasses”.”</w:t>
      </w:r>
    </w:p>
    <w:p w:rsidR="009113B1" w:rsidRDefault="009113B1" w:rsidP="00FD0E5E">
      <w:pPr>
        <w:spacing w:line="240" w:lineRule="auto"/>
        <w:rPr>
          <w:rFonts w:asciiTheme="minorHAnsi" w:hAnsiTheme="minorHAnsi" w:cs="Arial"/>
          <w:color w:val="111111"/>
          <w:sz w:val="24"/>
          <w:szCs w:val="24"/>
        </w:rPr>
      </w:pPr>
    </w:p>
    <w:p w:rsidR="002D2AF3" w:rsidRPr="00FD0E5E" w:rsidRDefault="002D2AF3"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The question today is what happens if China’s housing bubble continues to burst?</w:t>
      </w:r>
    </w:p>
    <w:p w:rsidR="009113B1" w:rsidRPr="009113B1" w:rsidRDefault="009113B1" w:rsidP="009113B1">
      <w:pPr>
        <w:spacing w:line="240" w:lineRule="auto"/>
        <w:rPr>
          <w:rFonts w:asciiTheme="minorHAnsi" w:hAnsiTheme="minorHAnsi" w:cs="Arial"/>
          <w:color w:val="111111"/>
          <w:sz w:val="24"/>
          <w:szCs w:val="24"/>
        </w:rPr>
      </w:pPr>
    </w:p>
    <w:p w:rsidR="002D2AF3" w:rsidRPr="00FD0E5E" w:rsidRDefault="006D3367" w:rsidP="009113B1">
      <w:pPr>
        <w:numPr>
          <w:ilvl w:val="0"/>
          <w:numId w:val="40"/>
        </w:numPr>
        <w:spacing w:line="240" w:lineRule="auto"/>
        <w:rPr>
          <w:rFonts w:asciiTheme="minorHAnsi" w:hAnsiTheme="minorHAnsi" w:cs="Arial"/>
          <w:color w:val="111111"/>
          <w:sz w:val="24"/>
          <w:szCs w:val="24"/>
        </w:rPr>
      </w:pPr>
      <w:hyperlink r:id="rId81" w:history="1">
        <w:r w:rsidR="002D2AF3" w:rsidRPr="00FD0E5E">
          <w:rPr>
            <w:rStyle w:val="Hyperlink"/>
            <w:rFonts w:asciiTheme="minorHAnsi" w:hAnsiTheme="minorHAnsi" w:cs="Arial"/>
            <w:sz w:val="24"/>
            <w:szCs w:val="24"/>
          </w:rPr>
          <w:t xml:space="preserve">49 million homes </w:t>
        </w:r>
      </w:hyperlink>
      <w:r w:rsidR="002D2AF3" w:rsidRPr="00FD0E5E">
        <w:rPr>
          <w:rFonts w:asciiTheme="minorHAnsi" w:hAnsiTheme="minorHAnsi" w:cs="Arial"/>
          <w:color w:val="111111"/>
          <w:sz w:val="24"/>
          <w:szCs w:val="24"/>
        </w:rPr>
        <w:t>in China’s urban areas have been sold to speculators and sit empty today – more than 1 in 5 of the total - and $674bn of mortgage loans are secured on them</w:t>
      </w:r>
    </w:p>
    <w:p w:rsidR="002D2AF3" w:rsidRPr="00FD0E5E" w:rsidRDefault="002D2AF3" w:rsidP="009113B1">
      <w:pPr>
        <w:numPr>
          <w:ilvl w:val="0"/>
          <w:numId w:val="40"/>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Financing for the bubble has mainly come from Asian investors and the shadow banking system, so lenders to both these sectors will face big losses</w:t>
      </w:r>
    </w:p>
    <w:p w:rsidR="002D2AF3" w:rsidRPr="00FD0E5E" w:rsidRDefault="002D2AF3" w:rsidP="009113B1">
      <w:pPr>
        <w:numPr>
          <w:ilvl w:val="0"/>
          <w:numId w:val="40"/>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It will also undermine the </w:t>
      </w:r>
      <w:hyperlink r:id="rId82" w:history="1">
        <w:r w:rsidRPr="00FD0E5E">
          <w:rPr>
            <w:rStyle w:val="Hyperlink"/>
            <w:rFonts w:asciiTheme="minorHAnsi" w:hAnsiTheme="minorHAnsi" w:cs="Arial"/>
            <w:sz w:val="24"/>
            <w:szCs w:val="24"/>
          </w:rPr>
          <w:t>‘collateral trade’</w:t>
        </w:r>
      </w:hyperlink>
      <w:r w:rsidRPr="00FD0E5E">
        <w:rPr>
          <w:rFonts w:asciiTheme="minorHAnsi" w:hAnsiTheme="minorHAnsi" w:cs="Arial"/>
          <w:color w:val="111111"/>
          <w:sz w:val="24"/>
          <w:szCs w:val="24"/>
        </w:rPr>
        <w:t>, so large quantities of iron ore, copper and even polymers will flood global markets in a disorderly fashion</w:t>
      </w:r>
    </w:p>
    <w:p w:rsidR="002D2AF3" w:rsidRPr="00FD0E5E" w:rsidRDefault="002D2AF3" w:rsidP="009113B1">
      <w:pPr>
        <w:numPr>
          <w:ilvl w:val="0"/>
          <w:numId w:val="40"/>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Most likely therefore, this will put further pressure on oil prices and strengthen the US$, reinforcing current trends</w:t>
      </w:r>
    </w:p>
    <w:p w:rsidR="002D2AF3" w:rsidRPr="00FD0E5E" w:rsidRDefault="002D2AF3" w:rsidP="009113B1">
      <w:pPr>
        <w:numPr>
          <w:ilvl w:val="0"/>
          <w:numId w:val="40"/>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lastRenderedPageBreak/>
        <w:t>But it will also focus attention on the key issue of debt repayment (as well as the outlook for company earnings)</w:t>
      </w:r>
    </w:p>
    <w:p w:rsidR="009113B1" w:rsidRDefault="009113B1" w:rsidP="00FD0E5E">
      <w:pPr>
        <w:spacing w:line="240" w:lineRule="auto"/>
        <w:rPr>
          <w:rFonts w:asciiTheme="minorHAnsi" w:hAnsiTheme="minorHAnsi" w:cs="Arial"/>
          <w:color w:val="111111"/>
          <w:sz w:val="24"/>
          <w:szCs w:val="24"/>
        </w:rPr>
      </w:pPr>
    </w:p>
    <w:p w:rsidR="002D2AF3" w:rsidRPr="00FD0E5E" w:rsidRDefault="002D2AF3"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We cannot know how markets will react:</w:t>
      </w:r>
    </w:p>
    <w:p w:rsidR="009113B1" w:rsidRDefault="009113B1" w:rsidP="009113B1">
      <w:pPr>
        <w:spacing w:line="240" w:lineRule="auto"/>
        <w:rPr>
          <w:rFonts w:asciiTheme="minorHAnsi" w:hAnsiTheme="minorHAnsi" w:cs="Arial"/>
          <w:color w:val="111111"/>
          <w:sz w:val="24"/>
          <w:szCs w:val="24"/>
        </w:rPr>
      </w:pPr>
    </w:p>
    <w:p w:rsidR="002D2AF3" w:rsidRPr="00FD0E5E" w:rsidRDefault="002D2AF3" w:rsidP="009113B1">
      <w:pPr>
        <w:numPr>
          <w:ilvl w:val="0"/>
          <w:numId w:val="41"/>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They might decide to see US markets as a ‘safe haven’ and dump debt in weaker currencies, such as the yen, euro and pound.  If this happened, US interest rates could fall sharply</w:t>
      </w:r>
    </w:p>
    <w:p w:rsidR="002D2AF3" w:rsidRPr="00FD0E5E" w:rsidRDefault="002D2AF3" w:rsidP="009113B1">
      <w:pPr>
        <w:numPr>
          <w:ilvl w:val="0"/>
          <w:numId w:val="41"/>
        </w:num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Alternatively, investors might be forced to raise cash quickly to meet </w:t>
      </w:r>
      <w:hyperlink r:id="rId83" w:history="1">
        <w:r w:rsidRPr="00FD0E5E">
          <w:rPr>
            <w:rStyle w:val="Hyperlink"/>
            <w:rFonts w:asciiTheme="minorHAnsi" w:hAnsiTheme="minorHAnsi" w:cs="Arial"/>
            <w:sz w:val="24"/>
            <w:szCs w:val="24"/>
          </w:rPr>
          <w:t>margin calls*, </w:t>
        </w:r>
      </w:hyperlink>
      <w:r w:rsidRPr="00FD0E5E">
        <w:rPr>
          <w:rFonts w:asciiTheme="minorHAnsi" w:hAnsiTheme="minorHAnsi" w:cs="Arial"/>
          <w:color w:val="111111"/>
          <w:sz w:val="24"/>
          <w:szCs w:val="24"/>
        </w:rPr>
        <w:t>if commodity markets start to dive.  This could force them to sell low-risk assets such as US Treasuries, causing interest rates to rise</w:t>
      </w:r>
    </w:p>
    <w:p w:rsidR="009113B1" w:rsidRDefault="009113B1" w:rsidP="00FD0E5E">
      <w:pPr>
        <w:spacing w:line="240" w:lineRule="auto"/>
        <w:rPr>
          <w:rFonts w:asciiTheme="minorHAnsi" w:hAnsiTheme="minorHAnsi" w:cs="Arial"/>
          <w:color w:val="111111"/>
          <w:sz w:val="24"/>
          <w:szCs w:val="24"/>
        </w:rPr>
      </w:pPr>
    </w:p>
    <w:p w:rsidR="002D2AF3" w:rsidRPr="00FD0E5E" w:rsidRDefault="002D2AF3"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xml:space="preserve">This is one of the reasons why the blog fears we may see </w:t>
      </w:r>
      <w:hyperlink r:id="rId84" w:history="1">
        <w:r w:rsidRPr="00FD0E5E">
          <w:rPr>
            <w:rStyle w:val="Hyperlink"/>
            <w:rFonts w:asciiTheme="minorHAnsi" w:hAnsiTheme="minorHAnsi" w:cs="Arial"/>
            <w:sz w:val="24"/>
            <w:szCs w:val="24"/>
          </w:rPr>
          <w:t xml:space="preserve">scary moments </w:t>
        </w:r>
      </w:hyperlink>
      <w:r w:rsidRPr="00FD0E5E">
        <w:rPr>
          <w:rFonts w:asciiTheme="minorHAnsi" w:hAnsiTheme="minorHAnsi" w:cs="Arial"/>
          <w:color w:val="111111"/>
          <w:sz w:val="24"/>
          <w:szCs w:val="24"/>
        </w:rPr>
        <w:t xml:space="preserve">as markets slowly recover their prime function of </w:t>
      </w:r>
      <w:hyperlink r:id="rId85" w:history="1">
        <w:r w:rsidRPr="00FD0E5E">
          <w:rPr>
            <w:rStyle w:val="Hyperlink"/>
            <w:rFonts w:asciiTheme="minorHAnsi" w:hAnsiTheme="minorHAnsi" w:cs="Arial"/>
            <w:sz w:val="24"/>
            <w:szCs w:val="24"/>
          </w:rPr>
          <w:t>price discovery</w:t>
        </w:r>
      </w:hyperlink>
      <w:r w:rsidRPr="00FD0E5E">
        <w:rPr>
          <w:rFonts w:asciiTheme="minorHAnsi" w:hAnsiTheme="minorHAnsi" w:cs="Arial"/>
          <w:color w:val="111111"/>
          <w:sz w:val="24"/>
          <w:szCs w:val="24"/>
        </w:rPr>
        <w:t>.  The collapse of the Chinese housing bubble will not just impact China – in fact, its biggest impact may well be felt outside China.</w:t>
      </w:r>
    </w:p>
    <w:p w:rsidR="009113B1" w:rsidRDefault="009113B1" w:rsidP="00FD0E5E">
      <w:pPr>
        <w:spacing w:line="240" w:lineRule="auto"/>
        <w:rPr>
          <w:rFonts w:asciiTheme="minorHAnsi" w:hAnsiTheme="minorHAnsi" w:cs="Arial"/>
          <w:color w:val="111111"/>
          <w:sz w:val="24"/>
          <w:szCs w:val="24"/>
        </w:rPr>
      </w:pPr>
    </w:p>
    <w:p w:rsidR="002D2AF3" w:rsidRPr="00FD0E5E" w:rsidRDefault="002D2AF3"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The reason is that, as the blog suggested back in June, </w:t>
      </w:r>
      <w:hyperlink r:id="rId86" w:history="1">
        <w:r w:rsidRPr="00FD0E5E">
          <w:rPr>
            <w:rStyle w:val="Hyperlink"/>
            <w:rFonts w:asciiTheme="minorHAnsi" w:hAnsiTheme="minorHAnsi" w:cs="Arial"/>
            <w:sz w:val="24"/>
            <w:szCs w:val="24"/>
          </w:rPr>
          <w:t>China’s earthquake will open fault-lines in today’s debt-fuelled global ‘ring of fire’</w:t>
        </w:r>
      </w:hyperlink>
    </w:p>
    <w:p w:rsidR="002D2AF3" w:rsidRDefault="002D2AF3"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 </w:t>
      </w:r>
    </w:p>
    <w:p w:rsidR="002D2AF3" w:rsidRPr="00FD0E5E" w:rsidRDefault="002D2AF3" w:rsidP="00FD0E5E">
      <w:pPr>
        <w:spacing w:line="240" w:lineRule="auto"/>
        <w:rPr>
          <w:rFonts w:asciiTheme="minorHAnsi" w:hAnsiTheme="minorHAnsi" w:cs="Arial"/>
          <w:color w:val="111111"/>
          <w:sz w:val="24"/>
          <w:szCs w:val="24"/>
        </w:rPr>
      </w:pPr>
      <w:r w:rsidRPr="00FD0E5E">
        <w:rPr>
          <w:rFonts w:asciiTheme="minorHAnsi" w:hAnsiTheme="minorHAnsi" w:cs="Arial"/>
          <w:color w:val="111111"/>
          <w:sz w:val="24"/>
          <w:szCs w:val="24"/>
        </w:rPr>
        <w:t>*</w:t>
      </w:r>
      <w:hyperlink r:id="rId87" w:history="1">
        <w:r w:rsidRPr="00FA5AE1">
          <w:rPr>
            <w:rStyle w:val="Hyperlink"/>
            <w:rFonts w:asciiTheme="minorHAnsi" w:hAnsiTheme="minorHAnsi" w:cs="Arial"/>
            <w:sz w:val="20"/>
            <w:szCs w:val="20"/>
          </w:rPr>
          <w:t>Margin debt</w:t>
        </w:r>
      </w:hyperlink>
      <w:r w:rsidRPr="00FA5AE1">
        <w:rPr>
          <w:rFonts w:asciiTheme="minorHAnsi" w:hAnsiTheme="minorHAnsi" w:cs="Arial"/>
          <w:color w:val="111111"/>
          <w:sz w:val="20"/>
          <w:szCs w:val="20"/>
        </w:rPr>
        <w:t xml:space="preserve"> is at record levels in New York markets, so this might be the only way to meet ‘margin calls’ (these are brokers’ demands to make immediate payment if prices have fallen during the day).</w:t>
      </w:r>
    </w:p>
    <w:p w:rsidR="000605D8" w:rsidRDefault="000605D8" w:rsidP="000605D8">
      <w:pPr>
        <w:pStyle w:val="ListParagraph"/>
        <w:tabs>
          <w:tab w:val="left" w:pos="426"/>
        </w:tabs>
        <w:spacing w:line="240" w:lineRule="auto"/>
        <w:ind w:left="426"/>
        <w:outlineLvl w:val="1"/>
        <w:rPr>
          <w:rFonts w:asciiTheme="minorHAnsi" w:eastAsia="Times New Roman" w:hAnsiTheme="minorHAnsi" w:cs="Helvetica"/>
          <w:b/>
          <w:bCs/>
          <w:color w:val="00B050"/>
          <w:spacing w:val="-18"/>
          <w:kern w:val="36"/>
          <w:sz w:val="24"/>
          <w:szCs w:val="24"/>
          <w:lang w:eastAsia="en-GB"/>
        </w:rPr>
      </w:pPr>
    </w:p>
    <w:p w:rsidR="000605D8" w:rsidRDefault="000605D8" w:rsidP="000605D8">
      <w:pPr>
        <w:pStyle w:val="Heading1"/>
        <w:numPr>
          <w:ilvl w:val="0"/>
          <w:numId w:val="28"/>
        </w:numPr>
        <w:spacing w:before="0" w:line="240" w:lineRule="auto"/>
        <w:ind w:hanging="720"/>
        <w:rPr>
          <w:rFonts w:asciiTheme="minorHAnsi" w:hAnsiTheme="minorHAnsi"/>
          <w:b/>
          <w:color w:val="00B050"/>
        </w:rPr>
      </w:pPr>
      <w:r>
        <w:rPr>
          <w:rFonts w:asciiTheme="minorHAnsi" w:hAnsiTheme="minorHAnsi"/>
          <w:b/>
          <w:color w:val="00B050"/>
        </w:rPr>
        <w:t>Shiller warning</w:t>
      </w:r>
      <w:r w:rsidRPr="00FD0E5E">
        <w:rPr>
          <w:rFonts w:asciiTheme="minorHAnsi" w:hAnsiTheme="minorHAnsi"/>
          <w:b/>
          <w:color w:val="00B050"/>
        </w:rPr>
        <w:t xml:space="preserve"> </w:t>
      </w:r>
      <w:r>
        <w:rPr>
          <w:rFonts w:asciiTheme="minorHAnsi" w:hAnsiTheme="minorHAnsi"/>
          <w:b/>
          <w:color w:val="00B050"/>
        </w:rPr>
        <w:t>suggests S&amp;P 500 bubble coming to an end</w:t>
      </w:r>
    </w:p>
    <w:p w:rsidR="002D2AF3" w:rsidRDefault="002D2AF3" w:rsidP="00FD0E5E">
      <w:pPr>
        <w:spacing w:line="240" w:lineRule="auto"/>
        <w:rPr>
          <w:rFonts w:asciiTheme="minorHAnsi" w:eastAsia="Times New Roman" w:hAnsiTheme="minorHAnsi" w:cs="Helvetica"/>
          <w:color w:val="999999"/>
          <w:sz w:val="24"/>
          <w:szCs w:val="24"/>
          <w:lang w:eastAsia="en-GB"/>
        </w:rPr>
      </w:pPr>
      <w:r w:rsidRPr="00FD0E5E">
        <w:rPr>
          <w:rFonts w:asciiTheme="minorHAnsi" w:eastAsia="Times New Roman" w:hAnsiTheme="minorHAnsi" w:cs="Helvetica"/>
          <w:color w:val="999999"/>
          <w:sz w:val="24"/>
          <w:szCs w:val="24"/>
          <w:lang w:eastAsia="en-GB"/>
        </w:rPr>
        <w:t xml:space="preserve">By </w:t>
      </w:r>
      <w:hyperlink r:id="rId88" w:tooltip="Posts by Paul Hodges" w:history="1">
        <w:r w:rsidRPr="00FD0E5E">
          <w:rPr>
            <w:rFonts w:asciiTheme="minorHAnsi" w:eastAsia="Times New Roman" w:hAnsiTheme="minorHAnsi" w:cs="Helvetica"/>
            <w:b/>
            <w:bCs/>
            <w:color w:val="888888"/>
            <w:sz w:val="24"/>
            <w:szCs w:val="24"/>
            <w:lang w:eastAsia="en-GB"/>
          </w:rPr>
          <w:t>Paul Hodges</w:t>
        </w:r>
      </w:hyperlink>
      <w:r w:rsidRPr="00FD0E5E">
        <w:rPr>
          <w:rFonts w:asciiTheme="minorHAnsi" w:eastAsia="Times New Roman" w:hAnsiTheme="minorHAnsi" w:cs="Helvetica"/>
          <w:color w:val="999999"/>
          <w:sz w:val="24"/>
          <w:szCs w:val="24"/>
          <w:lang w:eastAsia="en-GB"/>
        </w:rPr>
        <w:t xml:space="preserve"> on 17 September, 2014 in </w:t>
      </w:r>
      <w:hyperlink r:id="rId89" w:tooltip="View all posts in Financial Events" w:history="1">
        <w:r w:rsidRPr="00FD0E5E">
          <w:rPr>
            <w:rFonts w:asciiTheme="minorHAnsi" w:eastAsia="Times New Roman" w:hAnsiTheme="minorHAnsi" w:cs="Helvetica"/>
            <w:b/>
            <w:bCs/>
            <w:color w:val="888888"/>
            <w:sz w:val="24"/>
            <w:szCs w:val="24"/>
            <w:lang w:eastAsia="en-GB"/>
          </w:rPr>
          <w:t>Financial Events</w:t>
        </w:r>
      </w:hyperlink>
      <w:r w:rsidRPr="00FD0E5E">
        <w:rPr>
          <w:rFonts w:asciiTheme="minorHAnsi" w:eastAsia="Times New Roman" w:hAnsiTheme="minorHAnsi" w:cs="Helvetica"/>
          <w:color w:val="999999"/>
          <w:sz w:val="24"/>
          <w:szCs w:val="24"/>
          <w:lang w:eastAsia="en-GB"/>
        </w:rPr>
        <w:t xml:space="preserve"> </w:t>
      </w:r>
    </w:p>
    <w:p w:rsidR="000605D8" w:rsidRPr="00FD0E5E" w:rsidRDefault="000605D8" w:rsidP="00FD0E5E">
      <w:pPr>
        <w:spacing w:line="240" w:lineRule="auto"/>
        <w:rPr>
          <w:rFonts w:asciiTheme="minorHAnsi" w:eastAsia="Times New Roman" w:hAnsiTheme="minorHAnsi" w:cs="Helvetica"/>
          <w:color w:val="999999"/>
          <w:sz w:val="24"/>
          <w:szCs w:val="24"/>
          <w:lang w:eastAsia="en-GB"/>
        </w:rPr>
      </w:pPr>
    </w:p>
    <w:p w:rsidR="000605D8" w:rsidRDefault="002D2AF3" w:rsidP="000605D8">
      <w:pPr>
        <w:spacing w:line="240" w:lineRule="auto"/>
        <w:jc w:val="center"/>
      </w:pPr>
      <w:r w:rsidRPr="00FD0E5E">
        <w:rPr>
          <w:rFonts w:asciiTheme="minorHAnsi" w:eastAsia="Times New Roman" w:hAnsiTheme="minorHAnsi" w:cs="Arial"/>
          <w:noProof/>
          <w:color w:val="336699"/>
          <w:sz w:val="24"/>
          <w:szCs w:val="24"/>
          <w:lang w:eastAsia="en-GB"/>
        </w:rPr>
        <w:drawing>
          <wp:inline distT="0" distB="0" distL="0" distR="0" wp14:anchorId="63855838" wp14:editId="4EC1CC01">
            <wp:extent cx="4232209" cy="2768600"/>
            <wp:effectExtent l="0" t="0" r="0" b="0"/>
            <wp:docPr id="3" name="Picture 3" descr="SP500 Sept14">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500 Sept14">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238191" cy="2772513"/>
                    </a:xfrm>
                    <a:prstGeom prst="rect">
                      <a:avLst/>
                    </a:prstGeom>
                    <a:noFill/>
                    <a:ln>
                      <a:noFill/>
                    </a:ln>
                  </pic:spPr>
                </pic:pic>
              </a:graphicData>
            </a:graphic>
          </wp:inline>
        </w:drawing>
      </w:r>
    </w:p>
    <w:p w:rsidR="00F219A8" w:rsidRDefault="00F219A8" w:rsidP="000605D8">
      <w:pPr>
        <w:spacing w:line="240" w:lineRule="auto"/>
      </w:pPr>
    </w:p>
    <w:p w:rsidR="002D2AF3" w:rsidRPr="00FD0E5E" w:rsidRDefault="006D3367" w:rsidP="000605D8">
      <w:pPr>
        <w:spacing w:line="240" w:lineRule="auto"/>
        <w:rPr>
          <w:rFonts w:asciiTheme="minorHAnsi" w:eastAsia="Times New Roman" w:hAnsiTheme="minorHAnsi" w:cs="Arial"/>
          <w:color w:val="111111"/>
          <w:sz w:val="24"/>
          <w:szCs w:val="24"/>
          <w:lang w:eastAsia="en-GB"/>
        </w:rPr>
      </w:pPr>
      <w:hyperlink r:id="rId92" w:history="1">
        <w:r w:rsidR="002D2AF3" w:rsidRPr="00FD0E5E">
          <w:rPr>
            <w:rFonts w:asciiTheme="minorHAnsi" w:eastAsia="Times New Roman" w:hAnsiTheme="minorHAnsi" w:cs="Arial"/>
            <w:color w:val="336699"/>
            <w:sz w:val="24"/>
            <w:szCs w:val="24"/>
            <w:lang w:eastAsia="en-GB"/>
          </w:rPr>
          <w:t xml:space="preserve">Nobel </w:t>
        </w:r>
        <w:r w:rsidR="000605D8" w:rsidRPr="00FD0E5E">
          <w:rPr>
            <w:rFonts w:asciiTheme="minorHAnsi" w:eastAsia="Times New Roman" w:hAnsiTheme="minorHAnsi" w:cs="Arial"/>
            <w:color w:val="336699"/>
            <w:sz w:val="24"/>
            <w:szCs w:val="24"/>
            <w:lang w:eastAsia="en-GB"/>
          </w:rPr>
          <w:t>Prize-winner</w:t>
        </w:r>
        <w:r w:rsidR="002D2AF3" w:rsidRPr="00FD0E5E">
          <w:rPr>
            <w:rFonts w:asciiTheme="minorHAnsi" w:eastAsia="Times New Roman" w:hAnsiTheme="minorHAnsi" w:cs="Arial"/>
            <w:color w:val="336699"/>
            <w:sz w:val="24"/>
            <w:szCs w:val="24"/>
            <w:lang w:eastAsia="en-GB"/>
          </w:rPr>
          <w:t xml:space="preserve"> Prof Robert Shiller</w:t>
        </w:r>
      </w:hyperlink>
      <w:r w:rsidR="002D2AF3" w:rsidRPr="00FD0E5E">
        <w:rPr>
          <w:rFonts w:asciiTheme="minorHAnsi" w:eastAsia="Times New Roman" w:hAnsiTheme="minorHAnsi" w:cs="Arial"/>
          <w:color w:val="111111"/>
          <w:sz w:val="24"/>
          <w:szCs w:val="24"/>
          <w:lang w:eastAsia="en-GB"/>
        </w:rPr>
        <w:t> correctly forecast the</w:t>
      </w:r>
      <w:hyperlink r:id="rId93" w:history="1">
        <w:r w:rsidR="002D2AF3" w:rsidRPr="00FD0E5E">
          <w:rPr>
            <w:rFonts w:asciiTheme="minorHAnsi" w:eastAsia="Times New Roman" w:hAnsiTheme="minorHAnsi" w:cs="Arial"/>
            <w:color w:val="336699"/>
            <w:sz w:val="24"/>
            <w:szCs w:val="24"/>
            <w:lang w:eastAsia="en-GB"/>
          </w:rPr>
          <w:t xml:space="preserve"> dot-com collapse </w:t>
        </w:r>
      </w:hyperlink>
      <w:r w:rsidR="002D2AF3" w:rsidRPr="00FD0E5E">
        <w:rPr>
          <w:rFonts w:asciiTheme="minorHAnsi" w:eastAsia="Times New Roman" w:hAnsiTheme="minorHAnsi" w:cs="Arial"/>
          <w:color w:val="111111"/>
          <w:sz w:val="24"/>
          <w:szCs w:val="24"/>
          <w:lang w:eastAsia="en-GB"/>
        </w:rPr>
        <w:t xml:space="preserve">in 2000, and the </w:t>
      </w:r>
      <w:hyperlink r:id="rId94" w:history="1">
        <w:r w:rsidR="002D2AF3" w:rsidRPr="00FD0E5E">
          <w:rPr>
            <w:rFonts w:asciiTheme="minorHAnsi" w:eastAsia="Times New Roman" w:hAnsiTheme="minorHAnsi" w:cs="Arial"/>
            <w:color w:val="336699"/>
            <w:sz w:val="24"/>
            <w:szCs w:val="24"/>
            <w:lang w:eastAsia="en-GB"/>
          </w:rPr>
          <w:t>2008 financial Crisis</w:t>
        </w:r>
      </w:hyperlink>
      <w:r w:rsidR="002D2AF3" w:rsidRPr="00FD0E5E">
        <w:rPr>
          <w:rFonts w:asciiTheme="minorHAnsi" w:eastAsia="Times New Roman" w:hAnsiTheme="minorHAnsi" w:cs="Arial"/>
          <w:color w:val="111111"/>
          <w:sz w:val="24"/>
          <w:szCs w:val="24"/>
          <w:lang w:eastAsia="en-GB"/>
        </w:rPr>
        <w:t xml:space="preserve">, using the chart above.  Now he is warning we risk a </w:t>
      </w:r>
      <w:hyperlink r:id="rId95" w:history="1">
        <w:r w:rsidR="002D2AF3" w:rsidRPr="00FD0E5E">
          <w:rPr>
            <w:rFonts w:asciiTheme="minorHAnsi" w:eastAsia="Times New Roman" w:hAnsiTheme="minorHAnsi" w:cs="Arial"/>
            <w:color w:val="336699"/>
            <w:sz w:val="24"/>
            <w:szCs w:val="24"/>
            <w:lang w:eastAsia="en-GB"/>
          </w:rPr>
          <w:t>3rd collapse</w:t>
        </w:r>
      </w:hyperlink>
      <w:r w:rsidR="002D2AF3" w:rsidRPr="00FD0E5E">
        <w:rPr>
          <w:rFonts w:asciiTheme="minorHAnsi" w:eastAsia="Times New Roman" w:hAnsiTheme="minorHAnsi" w:cs="Arial"/>
          <w:color w:val="111111"/>
          <w:sz w:val="24"/>
          <w:szCs w:val="24"/>
          <w:lang w:eastAsia="en-GB"/>
        </w:rPr>
        <w:t>.</w:t>
      </w:r>
    </w:p>
    <w:p w:rsidR="000605D8" w:rsidRDefault="000605D8"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lastRenderedPageBreak/>
        <w:t>The problem is that Western central banks have undertaken the largest financial experiment in history.  Their policy has been to </w:t>
      </w:r>
      <w:hyperlink r:id="rId96" w:history="1">
        <w:r w:rsidRPr="00FD0E5E">
          <w:rPr>
            <w:rFonts w:asciiTheme="minorHAnsi" w:eastAsia="Times New Roman" w:hAnsiTheme="minorHAnsi" w:cs="Arial"/>
            <w:color w:val="336699"/>
            <w:sz w:val="24"/>
            <w:szCs w:val="24"/>
            <w:lang w:eastAsia="en-GB"/>
          </w:rPr>
          <w:t>boost financial markets</w:t>
        </w:r>
      </w:hyperlink>
      <w:r w:rsidRPr="00FD0E5E">
        <w:rPr>
          <w:rFonts w:asciiTheme="minorHAnsi" w:eastAsia="Times New Roman" w:hAnsiTheme="minorHAnsi" w:cs="Arial"/>
          <w:color w:val="111111"/>
          <w:sz w:val="24"/>
          <w:szCs w:val="24"/>
          <w:lang w:eastAsia="en-GB"/>
        </w:rPr>
        <w:t>, particularly the US S&amp;P 500 - the world’s most important equity market index.</w:t>
      </w:r>
    </w:p>
    <w:p w:rsidR="000605D8" w:rsidRDefault="000605D8"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This policy has failed twice before in 2000 and 2007, and Shiller fears we will now see a further collapse.  This is a major risk as today’s </w:t>
      </w:r>
      <w:hyperlink r:id="rId97" w:history="1">
        <w:r w:rsidRPr="00FD0E5E">
          <w:rPr>
            <w:rFonts w:asciiTheme="minorHAnsi" w:eastAsia="Times New Roman" w:hAnsiTheme="minorHAnsi" w:cs="Arial"/>
            <w:color w:val="336699"/>
            <w:sz w:val="24"/>
            <w:szCs w:val="24"/>
            <w:lang w:eastAsia="en-GB"/>
          </w:rPr>
          <w:t xml:space="preserve">Great Unwinding </w:t>
        </w:r>
      </w:hyperlink>
      <w:r w:rsidRPr="00FD0E5E">
        <w:rPr>
          <w:rFonts w:asciiTheme="minorHAnsi" w:eastAsia="Times New Roman" w:hAnsiTheme="minorHAnsi" w:cs="Arial"/>
          <w:color w:val="111111"/>
          <w:sz w:val="24"/>
          <w:szCs w:val="24"/>
          <w:lang w:eastAsia="en-GB"/>
        </w:rPr>
        <w:t>of policymaker stimulus gets underway.</w:t>
      </w:r>
    </w:p>
    <w:p w:rsidR="000605D8" w:rsidRDefault="000605D8" w:rsidP="00FD0E5E">
      <w:pPr>
        <w:spacing w:line="240" w:lineRule="auto"/>
        <w:rPr>
          <w:rFonts w:asciiTheme="minorHAnsi" w:eastAsia="Times New Roman" w:hAnsiTheme="minorHAnsi" w:cs="Arial"/>
          <w:b/>
          <w:bCs/>
          <w:color w:val="111111"/>
          <w:sz w:val="24"/>
          <w:szCs w:val="24"/>
          <w:lang w:eastAsia="en-GB"/>
        </w:rPr>
      </w:pPr>
    </w:p>
    <w:p w:rsidR="002D2AF3"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b/>
          <w:bCs/>
          <w:color w:val="111111"/>
          <w:sz w:val="24"/>
          <w:szCs w:val="24"/>
          <w:lang w:eastAsia="en-GB"/>
        </w:rPr>
        <w:t>US STOCK MARKET VALUATIONS ARE AT DANGEROUS LEVELS</w:t>
      </w:r>
      <w:r w:rsidRPr="00FD0E5E">
        <w:rPr>
          <w:rFonts w:asciiTheme="minorHAnsi" w:eastAsia="Times New Roman" w:hAnsiTheme="minorHAnsi" w:cs="Arial"/>
          <w:color w:val="111111"/>
          <w:sz w:val="24"/>
          <w:szCs w:val="24"/>
          <w:lang w:eastAsia="en-GB"/>
        </w:rPr>
        <w:br/>
        <w:t>Shiller’s original insight was that it was possible to recognise when investors had become over-enthusiastic:</w:t>
      </w:r>
    </w:p>
    <w:p w:rsidR="000605D8" w:rsidRPr="00FD0E5E" w:rsidRDefault="000605D8"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0605D8">
      <w:pPr>
        <w:numPr>
          <w:ilvl w:val="0"/>
          <w:numId w:val="42"/>
        </w:num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Traditional values for the P/E ratio simply divide the daily market price by current earnings</w:t>
      </w:r>
    </w:p>
    <w:p w:rsidR="002D2AF3" w:rsidRPr="00FD0E5E" w:rsidRDefault="002D2AF3" w:rsidP="000605D8">
      <w:pPr>
        <w:numPr>
          <w:ilvl w:val="0"/>
          <w:numId w:val="42"/>
        </w:num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But Shiller’s CAPE version instead uses average earnings across the 10-year business cycle*</w:t>
      </w:r>
    </w:p>
    <w:p w:rsidR="000605D8" w:rsidRDefault="000605D8"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Using a 10-year average for earnings enables his CAPE Index to highlight peaks and troughs in investor enthusiasm.</w:t>
      </w:r>
    </w:p>
    <w:p w:rsidR="000605D8" w:rsidRDefault="000605D8"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 xml:space="preserve">The ratio shot to fame in 2000, when published in Shiller’s book </w:t>
      </w:r>
      <w:hyperlink r:id="rId98" w:history="1">
        <w:r w:rsidRPr="00FD0E5E">
          <w:rPr>
            <w:rFonts w:asciiTheme="minorHAnsi" w:eastAsia="Times New Roman" w:hAnsiTheme="minorHAnsi" w:cs="Arial"/>
            <w:color w:val="336699"/>
            <w:sz w:val="24"/>
            <w:szCs w:val="24"/>
            <w:lang w:eastAsia="en-GB"/>
          </w:rPr>
          <w:t>Irrational Exuberance</w:t>
        </w:r>
      </w:hyperlink>
      <w:r w:rsidRPr="00FD0E5E">
        <w:rPr>
          <w:rFonts w:asciiTheme="minorHAnsi" w:eastAsia="Times New Roman" w:hAnsiTheme="minorHAnsi" w:cs="Arial"/>
          <w:color w:val="111111"/>
          <w:sz w:val="24"/>
          <w:szCs w:val="24"/>
          <w:lang w:eastAsia="en-GB"/>
        </w:rPr>
        <w:t>, where Shiller correctly argued that markets were about to collapse:</w:t>
      </w:r>
    </w:p>
    <w:p w:rsidR="002D2AF3" w:rsidRPr="00FD0E5E" w:rsidRDefault="002D2AF3" w:rsidP="000605D8">
      <w:pPr>
        <w:numPr>
          <w:ilvl w:val="0"/>
          <w:numId w:val="43"/>
        </w:num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1929 had been the only previous example when markets had traded above a CAPE ratio of 25 (red line)</w:t>
      </w:r>
    </w:p>
    <w:p w:rsidR="002D2AF3" w:rsidRPr="00FD0E5E" w:rsidRDefault="002D2AF3" w:rsidP="000605D8">
      <w:pPr>
        <w:numPr>
          <w:ilvl w:val="0"/>
          <w:numId w:val="43"/>
        </w:num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But in 2000, the ratio surged to nearly 45, as central banks allowed the dot-com mania to develop</w:t>
      </w:r>
    </w:p>
    <w:p w:rsidR="002D2AF3" w:rsidRPr="00FD0E5E" w:rsidRDefault="002D2AF3" w:rsidP="000605D8">
      <w:pPr>
        <w:numPr>
          <w:ilvl w:val="0"/>
          <w:numId w:val="44"/>
        </w:num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 xml:space="preserve">Until then, they had seen their role as being </w:t>
      </w:r>
      <w:hyperlink r:id="rId99" w:history="1">
        <w:r w:rsidRPr="00FD0E5E">
          <w:rPr>
            <w:rFonts w:asciiTheme="minorHAnsi" w:eastAsia="Times New Roman" w:hAnsiTheme="minorHAnsi" w:cs="Arial"/>
            <w:color w:val="336699"/>
            <w:sz w:val="24"/>
            <w:szCs w:val="24"/>
            <w:lang w:eastAsia="en-GB"/>
          </w:rPr>
          <w:t>“to take away the punch-bowl as the party develops</w:t>
        </w:r>
      </w:hyperlink>
      <w:r w:rsidRPr="00FD0E5E">
        <w:rPr>
          <w:rFonts w:asciiTheme="minorHAnsi" w:eastAsia="Times New Roman" w:hAnsiTheme="minorHAnsi" w:cs="Arial"/>
          <w:color w:val="111111"/>
          <w:sz w:val="24"/>
          <w:szCs w:val="24"/>
          <w:lang w:eastAsia="en-GB"/>
        </w:rPr>
        <w:t>“</w:t>
      </w:r>
    </w:p>
    <w:p w:rsidR="002D2AF3" w:rsidRPr="00FD0E5E" w:rsidRDefault="002D2AF3" w:rsidP="000605D8">
      <w:pPr>
        <w:numPr>
          <w:ilvl w:val="0"/>
          <w:numId w:val="44"/>
        </w:num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Instead, under Fed Chairman Alan Greenspan, they came to believe their role was to support the stock market</w:t>
      </w:r>
    </w:p>
    <w:p w:rsidR="000605D8" w:rsidRDefault="000605D8"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 xml:space="preserve">Over the past 15 years, stock markets have become more and more dependent on central bank support.  As we noted in chapter 2 of </w:t>
      </w:r>
      <w:hyperlink r:id="rId100" w:history="1">
        <w:r w:rsidRPr="00FD0E5E">
          <w:rPr>
            <w:rFonts w:asciiTheme="minorHAnsi" w:eastAsia="Times New Roman" w:hAnsiTheme="minorHAnsi" w:cs="Arial"/>
            <w:color w:val="336699"/>
            <w:sz w:val="24"/>
            <w:szCs w:val="24"/>
            <w:lang w:eastAsia="en-GB"/>
          </w:rPr>
          <w:t>Boom, Gloom and the New Normal,</w:t>
        </w:r>
      </w:hyperlink>
      <w:r w:rsidRPr="00FD0E5E">
        <w:rPr>
          <w:rFonts w:asciiTheme="minorHAnsi" w:eastAsia="Times New Roman" w:hAnsiTheme="minorHAnsi" w:cs="Arial"/>
          <w:color w:val="111111"/>
          <w:sz w:val="24"/>
          <w:szCs w:val="24"/>
          <w:lang w:eastAsia="en-GB"/>
        </w:rPr>
        <w:t> Bank of England Governor Eddie George explained the policy to the UK Parliament in 2007 as follows:</w:t>
      </w:r>
    </w:p>
    <w:p w:rsidR="000605D8" w:rsidRDefault="000605D8" w:rsidP="00FD0E5E">
      <w:pPr>
        <w:spacing w:line="240" w:lineRule="auto"/>
        <w:rPr>
          <w:rFonts w:asciiTheme="minorHAnsi" w:eastAsia="Times New Roman" w:hAnsiTheme="minorHAnsi" w:cs="Arial"/>
          <w:i/>
          <w:iCs/>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i/>
          <w:iCs/>
          <w:color w:val="111111"/>
          <w:sz w:val="24"/>
          <w:szCs w:val="24"/>
          <w:lang w:eastAsia="en-GB"/>
        </w:rPr>
        <w:t xml:space="preserve">“When we were in an environment of global economic weakness at the beginning of the decade it meant that external demand was declining… we knew that we had to stimulate consumer spending.   We knew that we had pushed it up to levels that could not possibly be sustained in the medium and longer term…That pushed up house prices and increased household debt. That problem has been a legacy to my successors; they have to sort it out.”               </w:t>
      </w:r>
    </w:p>
    <w:p w:rsidR="000605D8" w:rsidRDefault="000605D8"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lastRenderedPageBreak/>
        <w:t xml:space="preserve">But central banks have since refused to remove this ‘life-support’ and have instead increased it to </w:t>
      </w:r>
      <w:hyperlink r:id="rId101" w:history="1">
        <w:r w:rsidRPr="00FD0E5E">
          <w:rPr>
            <w:rFonts w:asciiTheme="minorHAnsi" w:eastAsia="Times New Roman" w:hAnsiTheme="minorHAnsi" w:cs="Arial"/>
            <w:color w:val="336699"/>
            <w:sz w:val="24"/>
            <w:szCs w:val="24"/>
            <w:lang w:eastAsia="en-GB"/>
          </w:rPr>
          <w:t>all-time record levels</w:t>
        </w:r>
      </w:hyperlink>
      <w:r w:rsidRPr="00FD0E5E">
        <w:rPr>
          <w:rFonts w:asciiTheme="minorHAnsi" w:eastAsia="Times New Roman" w:hAnsiTheme="minorHAnsi" w:cs="Arial"/>
          <w:color w:val="111111"/>
          <w:sz w:val="24"/>
          <w:szCs w:val="24"/>
          <w:lang w:eastAsia="en-GB"/>
        </w:rPr>
        <w:t xml:space="preserve">, whilst taking interest rates to all-time record lows.  As then US Fed chairman Ben Bernanke boasted in </w:t>
      </w:r>
      <w:hyperlink r:id="rId102" w:history="1">
        <w:r w:rsidRPr="00FD0E5E">
          <w:rPr>
            <w:rFonts w:asciiTheme="minorHAnsi" w:eastAsia="Times New Roman" w:hAnsiTheme="minorHAnsi" w:cs="Arial"/>
            <w:color w:val="336699"/>
            <w:sz w:val="24"/>
            <w:szCs w:val="24"/>
            <w:lang w:eastAsia="en-GB"/>
          </w:rPr>
          <w:t>January 2011</w:t>
        </w:r>
      </w:hyperlink>
      <w:r w:rsidRPr="00FD0E5E">
        <w:rPr>
          <w:rFonts w:asciiTheme="minorHAnsi" w:eastAsia="Times New Roman" w:hAnsiTheme="minorHAnsi" w:cs="Arial"/>
          <w:color w:val="111111"/>
          <w:sz w:val="24"/>
          <w:szCs w:val="24"/>
          <w:lang w:eastAsia="en-GB"/>
        </w:rPr>
        <w:t>:</w:t>
      </w:r>
    </w:p>
    <w:p w:rsidR="000605D8" w:rsidRDefault="000605D8"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w:t>
      </w:r>
      <w:r w:rsidRPr="00FD0E5E">
        <w:rPr>
          <w:rFonts w:asciiTheme="minorHAnsi" w:eastAsia="Times New Roman" w:hAnsiTheme="minorHAnsi" w:cs="Arial"/>
          <w:i/>
          <w:iCs/>
          <w:color w:val="111111"/>
          <w:sz w:val="24"/>
          <w:szCs w:val="24"/>
          <w:lang w:eastAsia="en-GB"/>
        </w:rPr>
        <w:t>Policies have contributed to a stronger stock market just as they did in March 2009, when we did the last iteration of this. The S&amp;P 500 is up 20%-plus and the Russell 2000, which is about small cap stocks, is up 30%-plus.”</w:t>
      </w:r>
    </w:p>
    <w:p w:rsidR="000605D8" w:rsidRDefault="000605D8"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Shiller, like Warren Buffett and the blog, is a follower of Ben Graham’s work.  Known as the ‘Father of Security Analysis’, Graham developed a simple formula to explain the importance of the Price/Earnings ratio:</w:t>
      </w:r>
    </w:p>
    <w:p w:rsidR="000605D8" w:rsidRDefault="000605D8" w:rsidP="000605D8">
      <w:pPr>
        <w:spacing w:line="240" w:lineRule="auto"/>
        <w:rPr>
          <w:rFonts w:asciiTheme="minorHAnsi" w:eastAsia="Times New Roman" w:hAnsiTheme="minorHAnsi" w:cs="Arial"/>
          <w:color w:val="111111"/>
          <w:sz w:val="24"/>
          <w:szCs w:val="24"/>
          <w:lang w:eastAsia="en-GB"/>
        </w:rPr>
      </w:pPr>
    </w:p>
    <w:p w:rsidR="002D2AF3" w:rsidRPr="00FD0E5E" w:rsidRDefault="002D2AF3" w:rsidP="000605D8">
      <w:pPr>
        <w:numPr>
          <w:ilvl w:val="0"/>
          <w:numId w:val="45"/>
        </w:num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He showed that a P/E ratio of 8.5 meant markets were expecting zero earnings growth over the next 10 years</w:t>
      </w:r>
    </w:p>
    <w:p w:rsidR="002D2AF3" w:rsidRPr="00FD0E5E" w:rsidRDefault="002D2AF3" w:rsidP="000605D8">
      <w:pPr>
        <w:numPr>
          <w:ilvl w:val="0"/>
          <w:numId w:val="45"/>
        </w:num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Each 2 point change, up or down, meant they expected earnings to rise or fall by 1% a year for the next 10 years</w:t>
      </w:r>
    </w:p>
    <w:p w:rsidR="000605D8" w:rsidRDefault="000605D8"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Thus today’s CAPE ratio of 26.5 means investors are expecting S&amp;P 500 earnings to rise by 9%/year till 2024.  Yet earnings are already at near-record levels, so this is clearly impossible.  Hence Shiller’s concern that the market is heading for a collapse.</w:t>
      </w:r>
    </w:p>
    <w:p w:rsidR="000605D8" w:rsidRDefault="000605D8"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For a fuller analysis by the Harvard Business Review of Graham’s pioneering work, and its triumphant confirmation during the 1987 stock market crash, please</w:t>
      </w:r>
      <w:hyperlink r:id="rId103" w:history="1">
        <w:r w:rsidRPr="00FD0E5E">
          <w:rPr>
            <w:rFonts w:asciiTheme="minorHAnsi" w:eastAsia="Times New Roman" w:hAnsiTheme="minorHAnsi" w:cs="Arial"/>
            <w:color w:val="336699"/>
            <w:sz w:val="24"/>
            <w:szCs w:val="24"/>
            <w:lang w:eastAsia="en-GB"/>
          </w:rPr>
          <w:t xml:space="preserve"> click here</w:t>
        </w:r>
      </w:hyperlink>
      <w:r w:rsidRPr="00FD0E5E">
        <w:rPr>
          <w:rFonts w:asciiTheme="minorHAnsi" w:eastAsia="Times New Roman" w:hAnsiTheme="minorHAnsi" w:cs="Arial"/>
          <w:color w:val="111111"/>
          <w:sz w:val="24"/>
          <w:szCs w:val="24"/>
          <w:lang w:eastAsia="en-GB"/>
        </w:rPr>
        <w:t>.</w:t>
      </w:r>
    </w:p>
    <w:p w:rsidR="00F219A8" w:rsidRDefault="00F219A8" w:rsidP="00FD0E5E">
      <w:pPr>
        <w:spacing w:line="240" w:lineRule="auto"/>
        <w:rPr>
          <w:rFonts w:asciiTheme="minorHAnsi" w:eastAsia="Times New Roman" w:hAnsiTheme="minorHAnsi" w:cs="Arial"/>
          <w:b/>
          <w:bCs/>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b/>
          <w:bCs/>
          <w:color w:val="111111"/>
          <w:sz w:val="24"/>
          <w:szCs w:val="24"/>
          <w:lang w:eastAsia="en-GB"/>
        </w:rPr>
        <w:t>CENTRAL BANK STIMULUS HAS FAILED TO SUSTAIN CONSUMER SPENDING</w:t>
      </w:r>
      <w:r w:rsidRPr="00FD0E5E">
        <w:rPr>
          <w:rFonts w:asciiTheme="minorHAnsi" w:eastAsia="Times New Roman" w:hAnsiTheme="minorHAnsi" w:cs="Arial"/>
          <w:color w:val="111111"/>
          <w:sz w:val="24"/>
          <w:szCs w:val="24"/>
          <w:lang w:eastAsia="en-GB"/>
        </w:rPr>
        <w:br/>
        <w:t>Despite all their efforts, it is clear today that the central banks’ policy has failed.  The main US Consumer Confidence Index remains well below </w:t>
      </w:r>
      <w:hyperlink r:id="rId104" w:history="1">
        <w:r w:rsidRPr="00FD0E5E">
          <w:rPr>
            <w:rFonts w:asciiTheme="minorHAnsi" w:eastAsia="Times New Roman" w:hAnsiTheme="minorHAnsi" w:cs="Arial"/>
            <w:color w:val="336699"/>
            <w:sz w:val="24"/>
            <w:szCs w:val="24"/>
            <w:lang w:eastAsia="en-GB"/>
          </w:rPr>
          <w:t>Boomer-led SuperCycle peaks</w:t>
        </w:r>
      </w:hyperlink>
      <w:r w:rsidRPr="00FD0E5E">
        <w:rPr>
          <w:rFonts w:asciiTheme="minorHAnsi" w:eastAsia="Times New Roman" w:hAnsiTheme="minorHAnsi" w:cs="Arial"/>
          <w:color w:val="111111"/>
          <w:sz w:val="24"/>
          <w:szCs w:val="24"/>
          <w:lang w:eastAsia="en-GB"/>
        </w:rPr>
        <w:t>.  Instead, we are moving into the Boomer-led New Normal, where spending will be much lower due to the impact of globally ageing populations.</w:t>
      </w:r>
    </w:p>
    <w:p w:rsidR="000605D8" w:rsidRDefault="000605D8"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 xml:space="preserve">Sensible central banks would have celebrated the fact that </w:t>
      </w:r>
      <w:hyperlink r:id="rId105" w:history="1">
        <w:r w:rsidRPr="00FD0E5E">
          <w:rPr>
            <w:rFonts w:asciiTheme="minorHAnsi" w:eastAsia="Times New Roman" w:hAnsiTheme="minorHAnsi" w:cs="Arial"/>
            <w:color w:val="336699"/>
            <w:sz w:val="24"/>
            <w:szCs w:val="24"/>
            <w:lang w:eastAsia="en-GB"/>
          </w:rPr>
          <w:t>life expectancy has increased by 50% since 1950 across the world</w:t>
        </w:r>
      </w:hyperlink>
      <w:r w:rsidRPr="00FD0E5E">
        <w:rPr>
          <w:rFonts w:asciiTheme="minorHAnsi" w:eastAsia="Times New Roman" w:hAnsiTheme="minorHAnsi" w:cs="Arial"/>
          <w:color w:val="111111"/>
          <w:sz w:val="24"/>
          <w:szCs w:val="24"/>
          <w:lang w:eastAsia="en-GB"/>
        </w:rPr>
        <w:t>.  They would have accepted that demand must slow as a result – particularly as fertility rates had fallen by 50% over the same period.  After all, only people can create demand.</w:t>
      </w:r>
    </w:p>
    <w:p w:rsidR="000605D8" w:rsidRDefault="000605D8"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 xml:space="preserve">Instead of increasing debt levels, they would have ensured that the </w:t>
      </w:r>
      <w:hyperlink r:id="rId106" w:history="1">
        <w:r w:rsidRPr="00FD0E5E">
          <w:rPr>
            <w:rFonts w:asciiTheme="minorHAnsi" w:eastAsia="Times New Roman" w:hAnsiTheme="minorHAnsi" w:cs="Arial"/>
            <w:color w:val="336699"/>
            <w:sz w:val="24"/>
            <w:szCs w:val="24"/>
            <w:lang w:eastAsia="en-GB"/>
          </w:rPr>
          <w:t xml:space="preserve">budget surpluses of the late-1990s </w:t>
        </w:r>
      </w:hyperlink>
      <w:r w:rsidRPr="00FD0E5E">
        <w:rPr>
          <w:rFonts w:asciiTheme="minorHAnsi" w:eastAsia="Times New Roman" w:hAnsiTheme="minorHAnsi" w:cs="Arial"/>
          <w:color w:val="111111"/>
          <w:sz w:val="24"/>
          <w:szCs w:val="24"/>
          <w:lang w:eastAsia="en-GB"/>
        </w:rPr>
        <w:t>were maintained, in order to pay the bills for pensions and healthcare spending.</w:t>
      </w:r>
    </w:p>
    <w:p w:rsidR="000605D8" w:rsidRDefault="000605D8"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 xml:space="preserve">But they chose to deny the impact of this demographic change, and so have instead created a </w:t>
      </w:r>
      <w:hyperlink r:id="rId107" w:history="1">
        <w:r w:rsidRPr="00FD0E5E">
          <w:rPr>
            <w:rFonts w:asciiTheme="minorHAnsi" w:eastAsia="Times New Roman" w:hAnsiTheme="minorHAnsi" w:cs="Arial"/>
            <w:color w:val="336699"/>
            <w:sz w:val="24"/>
            <w:szCs w:val="24"/>
            <w:lang w:eastAsia="en-GB"/>
          </w:rPr>
          <w:t>‘debt-fuelled ring of fire’.</w:t>
        </w:r>
      </w:hyperlink>
      <w:r w:rsidRPr="00FD0E5E">
        <w:rPr>
          <w:rFonts w:asciiTheme="minorHAnsi" w:eastAsia="Times New Roman" w:hAnsiTheme="minorHAnsi" w:cs="Arial"/>
          <w:color w:val="111111"/>
          <w:sz w:val="24"/>
          <w:szCs w:val="24"/>
          <w:lang w:eastAsia="en-GB"/>
        </w:rPr>
        <w:t xml:space="preserve">  China’s reversal of its stimulus policy is the initial </w:t>
      </w:r>
      <w:hyperlink r:id="rId108" w:history="1">
        <w:r w:rsidRPr="00FD0E5E">
          <w:rPr>
            <w:rFonts w:asciiTheme="minorHAnsi" w:eastAsia="Times New Roman" w:hAnsiTheme="minorHAnsi" w:cs="Arial"/>
            <w:color w:val="336699"/>
            <w:sz w:val="24"/>
            <w:szCs w:val="24"/>
            <w:lang w:eastAsia="en-GB"/>
          </w:rPr>
          <w:t>earthquake</w:t>
        </w:r>
      </w:hyperlink>
      <w:r w:rsidRPr="00FD0E5E">
        <w:rPr>
          <w:rFonts w:asciiTheme="minorHAnsi" w:eastAsia="Times New Roman" w:hAnsiTheme="minorHAnsi" w:cs="Arial"/>
          <w:color w:val="111111"/>
          <w:sz w:val="24"/>
          <w:szCs w:val="24"/>
          <w:lang w:eastAsia="en-GB"/>
        </w:rPr>
        <w:t xml:space="preserve"> that is now opening up the fault-lines they have created.</w:t>
      </w:r>
    </w:p>
    <w:p w:rsidR="000605D8" w:rsidRDefault="000605D8"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 xml:space="preserve">Thus it seems that the </w:t>
      </w:r>
      <w:hyperlink r:id="rId109" w:history="1">
        <w:r w:rsidRPr="00FD0E5E">
          <w:rPr>
            <w:rFonts w:asciiTheme="minorHAnsi" w:eastAsia="Times New Roman" w:hAnsiTheme="minorHAnsi" w:cs="Arial"/>
            <w:color w:val="336699"/>
            <w:sz w:val="24"/>
            <w:szCs w:val="24"/>
            <w:lang w:eastAsia="en-GB"/>
          </w:rPr>
          <w:t>Great Unwinding</w:t>
        </w:r>
      </w:hyperlink>
      <w:r w:rsidRPr="00FD0E5E">
        <w:rPr>
          <w:rFonts w:asciiTheme="minorHAnsi" w:eastAsia="Times New Roman" w:hAnsiTheme="minorHAnsi" w:cs="Arial"/>
          <w:color w:val="111111"/>
          <w:sz w:val="24"/>
          <w:szCs w:val="24"/>
          <w:lang w:eastAsia="en-GB"/>
        </w:rPr>
        <w:t xml:space="preserve"> of these failed policies is now underway.  We can have no idea how it will end.</w:t>
      </w:r>
    </w:p>
    <w:p w:rsidR="000605D8" w:rsidRDefault="000605D8"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As Shiller’s chart shows, the modern world has never seen such an experiment in monetary policy carried out on such a scale, and for so long.  It highlights how policy has become entirely focused on the progress of the S&amp;P 500:</w:t>
      </w:r>
    </w:p>
    <w:p w:rsidR="000605D8" w:rsidRDefault="000605D8" w:rsidP="000605D8">
      <w:pPr>
        <w:spacing w:line="240" w:lineRule="auto"/>
        <w:rPr>
          <w:rFonts w:asciiTheme="minorHAnsi" w:eastAsia="Times New Roman" w:hAnsiTheme="minorHAnsi" w:cs="Arial"/>
          <w:color w:val="111111"/>
          <w:sz w:val="24"/>
          <w:szCs w:val="24"/>
          <w:lang w:eastAsia="en-GB"/>
        </w:rPr>
      </w:pPr>
    </w:p>
    <w:p w:rsidR="002D2AF3" w:rsidRPr="00FD0E5E" w:rsidRDefault="002D2AF3" w:rsidP="00AC11DD">
      <w:pPr>
        <w:numPr>
          <w:ilvl w:val="0"/>
          <w:numId w:val="46"/>
        </w:num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Policymakers believe that as long as it continues to climb, everything must be going well in the wider economy</w:t>
      </w:r>
    </w:p>
    <w:p w:rsidR="002D2AF3" w:rsidRPr="00FD0E5E" w:rsidRDefault="002D2AF3" w:rsidP="00AC11DD">
      <w:pPr>
        <w:numPr>
          <w:ilvl w:val="0"/>
          <w:numId w:val="46"/>
        </w:num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Thus they are ignoring China’s reverse-course, just as they ignored early signs of collapse in sub-prime housing</w:t>
      </w:r>
    </w:p>
    <w:p w:rsidR="002D2AF3" w:rsidRPr="00FD0E5E" w:rsidRDefault="002D2AF3" w:rsidP="00AC11DD">
      <w:pPr>
        <w:numPr>
          <w:ilvl w:val="0"/>
          <w:numId w:val="46"/>
        </w:num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 xml:space="preserve">Fed Chairman Bernanke at first said in </w:t>
      </w:r>
      <w:hyperlink r:id="rId110" w:history="1">
        <w:r w:rsidRPr="00FD0E5E">
          <w:rPr>
            <w:rFonts w:asciiTheme="minorHAnsi" w:eastAsia="Times New Roman" w:hAnsiTheme="minorHAnsi" w:cs="Arial"/>
            <w:color w:val="336699"/>
            <w:sz w:val="24"/>
            <w:szCs w:val="24"/>
            <w:lang w:eastAsia="en-GB"/>
          </w:rPr>
          <w:t>July 2007</w:t>
        </w:r>
      </w:hyperlink>
      <w:r w:rsidRPr="00FD0E5E">
        <w:rPr>
          <w:rFonts w:asciiTheme="minorHAnsi" w:eastAsia="Times New Roman" w:hAnsiTheme="minorHAnsi" w:cs="Arial"/>
          <w:color w:val="111111"/>
          <w:sz w:val="24"/>
          <w:szCs w:val="24"/>
          <w:lang w:eastAsia="en-GB"/>
        </w:rPr>
        <w:t xml:space="preserve"> that losses would be no more than $100bn</w:t>
      </w:r>
    </w:p>
    <w:p w:rsidR="00AC11DD" w:rsidRDefault="00AC11DD"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 xml:space="preserve">They are also completely ignoring even the major changes now underway in </w:t>
      </w:r>
      <w:hyperlink r:id="rId111" w:history="1">
        <w:r w:rsidRPr="00FD0E5E">
          <w:rPr>
            <w:rFonts w:asciiTheme="minorHAnsi" w:eastAsia="Times New Roman" w:hAnsiTheme="minorHAnsi" w:cs="Arial"/>
            <w:color w:val="336699"/>
            <w:sz w:val="24"/>
            <w:szCs w:val="24"/>
            <w:lang w:eastAsia="en-GB"/>
          </w:rPr>
          <w:t>oil, currency and interest rate markets</w:t>
        </w:r>
      </w:hyperlink>
      <w:r w:rsidRPr="00FD0E5E">
        <w:rPr>
          <w:rFonts w:asciiTheme="minorHAnsi" w:eastAsia="Times New Roman" w:hAnsiTheme="minorHAnsi" w:cs="Arial"/>
          <w:color w:val="111111"/>
          <w:sz w:val="24"/>
          <w:szCs w:val="24"/>
          <w:lang w:eastAsia="en-GB"/>
        </w:rPr>
        <w:t>.</w:t>
      </w:r>
    </w:p>
    <w:p w:rsidR="00AC11DD" w:rsidRDefault="00AC11DD"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Yet any impartial observer would see these as a clear warning sign that market direction was changing.</w:t>
      </w:r>
    </w:p>
    <w:p w:rsidR="00AC11DD" w:rsidRDefault="00AC11DD"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 xml:space="preserve">And when an informed observer such as Shiller, with a proven track record, gives the following </w:t>
      </w:r>
      <w:hyperlink r:id="rId112" w:history="1">
        <w:r w:rsidRPr="00FD0E5E">
          <w:rPr>
            <w:rFonts w:asciiTheme="minorHAnsi" w:eastAsia="Times New Roman" w:hAnsiTheme="minorHAnsi" w:cs="Arial"/>
            <w:color w:val="336699"/>
            <w:sz w:val="24"/>
            <w:szCs w:val="24"/>
            <w:lang w:eastAsia="en-GB"/>
          </w:rPr>
          <w:t>warning</w:t>
        </w:r>
      </w:hyperlink>
      <w:r w:rsidRPr="00FD0E5E">
        <w:rPr>
          <w:rFonts w:asciiTheme="minorHAnsi" w:eastAsia="Times New Roman" w:hAnsiTheme="minorHAnsi" w:cs="Arial"/>
          <w:color w:val="111111"/>
          <w:sz w:val="24"/>
          <w:szCs w:val="24"/>
          <w:lang w:eastAsia="en-GB"/>
        </w:rPr>
        <w:t>, the blog feels we need to listen very carefully:</w:t>
      </w:r>
    </w:p>
    <w:p w:rsidR="00AC11DD" w:rsidRDefault="00AC11DD" w:rsidP="00FD0E5E">
      <w:pPr>
        <w:spacing w:line="240" w:lineRule="auto"/>
        <w:rPr>
          <w:rFonts w:asciiTheme="minorHAnsi" w:eastAsia="Times New Roman" w:hAnsiTheme="minorHAnsi" w:cs="Arial"/>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w:t>
      </w:r>
      <w:r w:rsidRPr="00FD0E5E">
        <w:rPr>
          <w:rFonts w:asciiTheme="minorHAnsi" w:eastAsia="Times New Roman" w:hAnsiTheme="minorHAnsi" w:cs="Arial"/>
          <w:i/>
          <w:iCs/>
          <w:color w:val="111111"/>
          <w:sz w:val="24"/>
          <w:szCs w:val="24"/>
          <w:lang w:eastAsia="en-GB"/>
        </w:rPr>
        <w:t xml:space="preserve">I am definitely concerned. When was [the cyclically adjusted P/E ratio or CAPE] higher than it is now? I can tell you: 1929, 2000 and 2007. … We don’t know what it’s going to do. There could be a massive crash, like we saw in 2000 and 2007, the last two times it looked like this. But I don’t know. … </w:t>
      </w:r>
    </w:p>
    <w:p w:rsidR="00AC11DD" w:rsidRDefault="00AC11DD" w:rsidP="00FD0E5E">
      <w:pPr>
        <w:spacing w:line="240" w:lineRule="auto"/>
        <w:rPr>
          <w:rFonts w:asciiTheme="minorHAnsi" w:eastAsia="Times New Roman" w:hAnsiTheme="minorHAnsi" w:cs="Arial"/>
          <w:i/>
          <w:iCs/>
          <w:color w:val="111111"/>
          <w:sz w:val="24"/>
          <w:szCs w:val="24"/>
          <w:lang w:eastAsia="en-GB"/>
        </w:rPr>
      </w:pPr>
    </w:p>
    <w:p w:rsidR="002D2AF3" w:rsidRPr="00FD0E5E"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i/>
          <w:iCs/>
          <w:color w:val="111111"/>
          <w:sz w:val="24"/>
          <w:szCs w:val="24"/>
          <w:lang w:eastAsia="en-GB"/>
        </w:rPr>
        <w:t>“One thing though, I don’t know how many people look at plots of the market. If you just look at a plot of one of the major averages in the U.S., you’ll see what look like three peaks – 2000, 2007 and now – it just looks to me like a peak. I’m not saying it is. I would think that there are people thinking that way – it’s gone way up since 2009. It’s likely to turn down again, just like it did the last two times.”</w:t>
      </w:r>
    </w:p>
    <w:p w:rsidR="002D2AF3" w:rsidRDefault="002D2AF3" w:rsidP="00FD0E5E">
      <w:pPr>
        <w:spacing w:line="240" w:lineRule="auto"/>
        <w:rPr>
          <w:rFonts w:asciiTheme="minorHAnsi" w:eastAsia="Times New Roman" w:hAnsiTheme="minorHAnsi" w:cs="Arial"/>
          <w:color w:val="111111"/>
          <w:sz w:val="24"/>
          <w:szCs w:val="24"/>
          <w:lang w:eastAsia="en-GB"/>
        </w:rPr>
      </w:pPr>
      <w:r w:rsidRPr="00FD0E5E">
        <w:rPr>
          <w:rFonts w:asciiTheme="minorHAnsi" w:eastAsia="Times New Roman" w:hAnsiTheme="minorHAnsi" w:cs="Arial"/>
          <w:color w:val="111111"/>
          <w:sz w:val="24"/>
          <w:szCs w:val="24"/>
          <w:lang w:eastAsia="en-GB"/>
        </w:rPr>
        <w:t> </w:t>
      </w:r>
    </w:p>
    <w:p w:rsidR="00903456" w:rsidRDefault="00903456" w:rsidP="00FD0E5E">
      <w:pPr>
        <w:spacing w:line="240" w:lineRule="auto"/>
        <w:rPr>
          <w:rFonts w:asciiTheme="minorHAnsi" w:eastAsia="Times New Roman" w:hAnsiTheme="minorHAnsi" w:cs="Arial"/>
          <w:color w:val="111111"/>
          <w:sz w:val="24"/>
          <w:szCs w:val="24"/>
          <w:lang w:eastAsia="en-GB"/>
        </w:rPr>
      </w:pPr>
    </w:p>
    <w:p w:rsidR="00903456" w:rsidRPr="00FD0E5E" w:rsidRDefault="00903456" w:rsidP="00FD0E5E">
      <w:pPr>
        <w:spacing w:line="240" w:lineRule="auto"/>
        <w:rPr>
          <w:rFonts w:asciiTheme="minorHAnsi" w:eastAsia="Times New Roman" w:hAnsiTheme="minorHAnsi" w:cs="Arial"/>
          <w:color w:val="111111"/>
          <w:sz w:val="24"/>
          <w:szCs w:val="24"/>
          <w:lang w:eastAsia="en-GB"/>
        </w:rPr>
      </w:pPr>
    </w:p>
    <w:p w:rsidR="002D2AF3" w:rsidRPr="00457879" w:rsidRDefault="002D2AF3" w:rsidP="00FD0E5E">
      <w:pPr>
        <w:spacing w:line="240" w:lineRule="auto"/>
        <w:rPr>
          <w:rFonts w:asciiTheme="minorHAnsi" w:eastAsia="Times New Roman" w:hAnsiTheme="minorHAnsi" w:cs="Arial"/>
          <w:color w:val="111111"/>
          <w:sz w:val="20"/>
          <w:szCs w:val="20"/>
          <w:lang w:eastAsia="en-GB"/>
        </w:rPr>
      </w:pPr>
      <w:r w:rsidRPr="00457879">
        <w:rPr>
          <w:rFonts w:asciiTheme="minorHAnsi" w:eastAsia="Times New Roman" w:hAnsiTheme="minorHAnsi" w:cs="Arial"/>
          <w:color w:val="111111"/>
          <w:sz w:val="20"/>
          <w:szCs w:val="20"/>
          <w:lang w:eastAsia="en-GB"/>
        </w:rPr>
        <w:t xml:space="preserve">*The </w:t>
      </w:r>
      <w:hyperlink r:id="rId113" w:history="1">
        <w:r w:rsidRPr="00457879">
          <w:rPr>
            <w:rFonts w:asciiTheme="minorHAnsi" w:eastAsia="Times New Roman" w:hAnsiTheme="minorHAnsi" w:cs="Arial"/>
            <w:color w:val="336699"/>
            <w:sz w:val="20"/>
            <w:szCs w:val="20"/>
            <w:lang w:eastAsia="en-GB"/>
          </w:rPr>
          <w:t>detailed calculation</w:t>
        </w:r>
      </w:hyperlink>
      <w:r w:rsidRPr="00457879">
        <w:rPr>
          <w:rFonts w:asciiTheme="minorHAnsi" w:eastAsia="Times New Roman" w:hAnsiTheme="minorHAnsi" w:cs="Arial"/>
          <w:color w:val="111111"/>
          <w:sz w:val="20"/>
          <w:szCs w:val="20"/>
          <w:lang w:eastAsia="en-GB"/>
        </w:rPr>
        <w:t xml:space="preserve"> for the CAPE 10 year ratio is as follows:  (1) calculate annual Earnings Per Share for the S&amp;P 500 over the past 10 years. Adjust these earnings for inflation using the Consumer Price Index and average these adjusted figures over the 10-year period.  Then divide the current level of the S&amp;P 500 by this 10-year average number to get the P/E 10 ratio, or CAPE ratio. </w:t>
      </w:r>
    </w:p>
    <w:p w:rsidR="002D2AF3" w:rsidRPr="00FD0E5E" w:rsidRDefault="002D2AF3" w:rsidP="00FD0E5E">
      <w:pPr>
        <w:pStyle w:val="ListParagraph"/>
        <w:spacing w:line="240" w:lineRule="auto"/>
        <w:ind w:left="426"/>
        <w:outlineLvl w:val="1"/>
        <w:rPr>
          <w:rFonts w:asciiTheme="minorHAnsi" w:eastAsia="Times New Roman" w:hAnsiTheme="minorHAnsi" w:cs="Helvetica"/>
          <w:b/>
          <w:bCs/>
          <w:color w:val="00B050"/>
          <w:spacing w:val="-18"/>
          <w:kern w:val="36"/>
          <w:sz w:val="24"/>
          <w:szCs w:val="24"/>
          <w:lang w:eastAsia="en-GB"/>
        </w:rPr>
      </w:pPr>
    </w:p>
    <w:p w:rsidR="002669E6" w:rsidRPr="00FD0E5E" w:rsidRDefault="002669E6" w:rsidP="00FD0E5E">
      <w:pPr>
        <w:spacing w:line="240" w:lineRule="auto"/>
        <w:rPr>
          <w:rFonts w:asciiTheme="minorHAnsi" w:hAnsiTheme="minorHAnsi"/>
          <w:b/>
          <w:color w:val="00B050"/>
          <w:sz w:val="24"/>
          <w:szCs w:val="24"/>
        </w:rPr>
      </w:pPr>
    </w:p>
    <w:p w:rsidR="005A2B31" w:rsidRPr="00FD0E5E" w:rsidRDefault="005A2B31" w:rsidP="00FD0E5E">
      <w:pPr>
        <w:spacing w:line="240" w:lineRule="auto"/>
        <w:rPr>
          <w:rFonts w:asciiTheme="minorHAnsi" w:hAnsiTheme="minorHAnsi"/>
          <w:b/>
          <w:color w:val="00B050"/>
          <w:sz w:val="24"/>
          <w:szCs w:val="24"/>
        </w:rPr>
      </w:pPr>
    </w:p>
    <w:p w:rsidR="00150E74" w:rsidRPr="00FD0E5E" w:rsidRDefault="00AC11DD" w:rsidP="00FD0E5E">
      <w:pPr>
        <w:spacing w:line="240" w:lineRule="auto"/>
        <w:rPr>
          <w:rFonts w:asciiTheme="minorHAnsi" w:hAnsiTheme="minorHAnsi"/>
          <w:b/>
          <w:sz w:val="24"/>
          <w:szCs w:val="24"/>
        </w:rPr>
      </w:pPr>
      <w:r>
        <w:rPr>
          <w:rFonts w:asciiTheme="minorHAnsi" w:hAnsiTheme="minorHAnsi"/>
          <w:b/>
          <w:color w:val="00B050"/>
          <w:sz w:val="24"/>
          <w:szCs w:val="24"/>
        </w:rPr>
        <w:br w:type="page"/>
      </w:r>
      <w:r w:rsidR="00150E74" w:rsidRPr="00FD0E5E">
        <w:rPr>
          <w:rFonts w:asciiTheme="minorHAnsi" w:hAnsiTheme="minorHAnsi"/>
          <w:b/>
          <w:color w:val="00B050"/>
          <w:sz w:val="24"/>
          <w:szCs w:val="24"/>
        </w:rPr>
        <w:lastRenderedPageBreak/>
        <w:t>About IeC:</w:t>
      </w:r>
      <w:r w:rsidR="00150E74" w:rsidRPr="00FD0E5E">
        <w:rPr>
          <w:rFonts w:asciiTheme="minorHAnsi" w:hAnsiTheme="minorHAnsi"/>
          <w:color w:val="00FF00"/>
          <w:sz w:val="24"/>
          <w:szCs w:val="24"/>
        </w:rPr>
        <w:t xml:space="preserve"> </w:t>
      </w:r>
      <w:r w:rsidR="00150E74" w:rsidRPr="00FD0E5E">
        <w:rPr>
          <w:rFonts w:asciiTheme="minorHAnsi" w:hAnsiTheme="minorHAnsi"/>
          <w:b/>
          <w:sz w:val="24"/>
          <w:szCs w:val="24"/>
        </w:rPr>
        <w:t xml:space="preserve">IeC is a London-based strategy consultancy advising Fortune 500 and FTSE 100 companies, investment banks and fund managers.  </w:t>
      </w:r>
    </w:p>
    <w:p w:rsidR="009674A5" w:rsidRPr="00FD0E5E" w:rsidRDefault="009674A5" w:rsidP="00FD0E5E">
      <w:pPr>
        <w:spacing w:line="240" w:lineRule="auto"/>
        <w:rPr>
          <w:rFonts w:asciiTheme="minorHAnsi" w:hAnsiTheme="minorHAnsi"/>
          <w:b/>
          <w:sz w:val="24"/>
          <w:szCs w:val="24"/>
        </w:rPr>
      </w:pPr>
    </w:p>
    <w:p w:rsidR="009674A5" w:rsidRPr="00FD0E5E" w:rsidRDefault="009674A5" w:rsidP="00FD0E5E">
      <w:pPr>
        <w:spacing w:line="240" w:lineRule="auto"/>
        <w:rPr>
          <w:rFonts w:asciiTheme="minorHAnsi" w:hAnsiTheme="minorHAnsi"/>
          <w:b/>
          <w:sz w:val="24"/>
          <w:szCs w:val="24"/>
        </w:rPr>
      </w:pPr>
    </w:p>
    <w:p w:rsidR="00840F0B" w:rsidRPr="00FD0E5E" w:rsidRDefault="002E02C5" w:rsidP="00FD0E5E">
      <w:pPr>
        <w:spacing w:line="240" w:lineRule="auto"/>
        <w:rPr>
          <w:rFonts w:asciiTheme="minorHAnsi" w:hAnsiTheme="minorHAnsi" w:cs="Arial"/>
          <w:b/>
          <w:color w:val="00B050"/>
          <w:sz w:val="24"/>
          <w:szCs w:val="24"/>
        </w:rPr>
      </w:pPr>
      <w:r w:rsidRPr="00FD0E5E">
        <w:rPr>
          <w:rFonts w:asciiTheme="minorHAnsi" w:hAnsiTheme="minorHAnsi"/>
          <w:b/>
          <w:noProof/>
          <w:color w:val="00B050"/>
          <w:sz w:val="24"/>
          <w:szCs w:val="24"/>
          <w:lang w:eastAsia="en-GB"/>
        </w:rPr>
        <w:drawing>
          <wp:anchor distT="0" distB="0" distL="114300" distR="114300" simplePos="0" relativeHeight="251660288" behindDoc="0" locked="0" layoutInCell="1" allowOverlap="1" wp14:anchorId="1F037A69" wp14:editId="637BBDF2">
            <wp:simplePos x="0" y="0"/>
            <wp:positionH relativeFrom="column">
              <wp:posOffset>0</wp:posOffset>
            </wp:positionH>
            <wp:positionV relativeFrom="paragraph">
              <wp:posOffset>-1676</wp:posOffset>
            </wp:positionV>
            <wp:extent cx="1141095" cy="1375410"/>
            <wp:effectExtent l="0" t="0" r="1905" b="0"/>
            <wp:wrapSquare wrapText="bothSides"/>
            <wp:docPr id="4" name="Picture 4" descr="http://www.new-normal.com/wp-content/uploads/2011/08/Paulsm2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normal.com/wp-content/uploads/2011/08/Paulsm2x1.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41095"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E5E">
        <w:rPr>
          <w:rFonts w:asciiTheme="minorHAnsi" w:hAnsiTheme="minorHAnsi" w:cs="Arial"/>
          <w:b/>
          <w:color w:val="00B050"/>
          <w:sz w:val="24"/>
          <w:szCs w:val="24"/>
        </w:rPr>
        <w:t>Paul Hodges</w:t>
      </w:r>
    </w:p>
    <w:p w:rsidR="00BB22B9" w:rsidRPr="00FD0E5E" w:rsidRDefault="002E02C5" w:rsidP="00FD0E5E">
      <w:pPr>
        <w:spacing w:line="240" w:lineRule="auto"/>
        <w:rPr>
          <w:rFonts w:asciiTheme="minorHAnsi" w:hAnsiTheme="minorHAnsi" w:cs="Arial"/>
          <w:color w:val="444444"/>
          <w:sz w:val="24"/>
          <w:szCs w:val="24"/>
        </w:rPr>
      </w:pPr>
      <w:r w:rsidRPr="00FD0E5E">
        <w:rPr>
          <w:rFonts w:asciiTheme="minorHAnsi" w:hAnsiTheme="minorHAnsi" w:cs="Arial"/>
          <w:color w:val="444444"/>
          <w:sz w:val="24"/>
          <w:szCs w:val="24"/>
        </w:rPr>
        <w:t xml:space="preserve">is a trusted adviser to major companies and the investment community, and has a proven track record of accurately identifying key trends in global marketplaces. He has been widely recognised for correctly forewarning of the 2008 global financial crisis. His analysis of the key role of demographics in driving the global economy is now attracting increasing interest from senior policymakers and executives. </w:t>
      </w:r>
    </w:p>
    <w:p w:rsidR="009674A5" w:rsidRPr="00FD0E5E" w:rsidRDefault="009674A5" w:rsidP="00FD0E5E">
      <w:pPr>
        <w:spacing w:line="240" w:lineRule="auto"/>
        <w:rPr>
          <w:rFonts w:asciiTheme="minorHAnsi" w:hAnsiTheme="minorHAnsi" w:cs="Arial"/>
          <w:color w:val="444444"/>
          <w:sz w:val="24"/>
          <w:szCs w:val="24"/>
        </w:rPr>
      </w:pPr>
    </w:p>
    <w:p w:rsidR="002E02C5" w:rsidRPr="00FD0E5E" w:rsidRDefault="002E02C5" w:rsidP="00FD0E5E">
      <w:pPr>
        <w:spacing w:line="240" w:lineRule="auto"/>
        <w:rPr>
          <w:rFonts w:asciiTheme="minorHAnsi" w:hAnsiTheme="minorHAnsi"/>
          <w:b/>
          <w:sz w:val="24"/>
          <w:szCs w:val="24"/>
        </w:rPr>
      </w:pPr>
      <w:r w:rsidRPr="00FD0E5E">
        <w:rPr>
          <w:rFonts w:asciiTheme="minorHAnsi" w:hAnsiTheme="minorHAnsi" w:cs="Arial"/>
          <w:color w:val="444444"/>
          <w:sz w:val="24"/>
          <w:szCs w:val="24"/>
        </w:rPr>
        <w:t>Paul is Chairman of International eChem (IeC) and non-executive Chairman of NiTech Solutions Ltd. Prior to launching IeC in 1995, Paul spent 17 years with Imperial Chemical Industries (ICI), both in England and the USA, where he held senior executive positions in petrochemicals and chloralkali, and was Executive Director of a $1 billion ICI business. Paul is a Freeman of the City of London and is a graduate of the University of York, and subsequently studied with the IMD business school in Switzerland</w:t>
      </w:r>
    </w:p>
    <w:p w:rsidR="009674A5" w:rsidRPr="00FD0E5E" w:rsidRDefault="009674A5" w:rsidP="00FD0E5E">
      <w:pPr>
        <w:spacing w:line="240" w:lineRule="auto"/>
        <w:rPr>
          <w:rFonts w:asciiTheme="minorHAnsi" w:hAnsiTheme="minorHAnsi"/>
          <w:b/>
          <w:sz w:val="24"/>
          <w:szCs w:val="24"/>
        </w:rPr>
      </w:pPr>
    </w:p>
    <w:p w:rsidR="009674A5" w:rsidRPr="00FD0E5E" w:rsidRDefault="009674A5" w:rsidP="00FD0E5E">
      <w:pPr>
        <w:spacing w:line="240" w:lineRule="auto"/>
        <w:rPr>
          <w:rFonts w:asciiTheme="minorHAnsi" w:hAnsiTheme="minorHAnsi"/>
          <w:b/>
          <w:sz w:val="24"/>
          <w:szCs w:val="24"/>
        </w:rPr>
      </w:pPr>
    </w:p>
    <w:p w:rsidR="00150E74" w:rsidRPr="00FD0E5E" w:rsidRDefault="00150E74" w:rsidP="00FD0E5E">
      <w:pPr>
        <w:spacing w:line="240" w:lineRule="auto"/>
        <w:rPr>
          <w:rFonts w:asciiTheme="minorHAnsi" w:hAnsiTheme="minorHAnsi"/>
          <w:b/>
          <w:sz w:val="24"/>
          <w:szCs w:val="24"/>
        </w:rPr>
      </w:pPr>
      <w:r w:rsidRPr="00FD0E5E">
        <w:rPr>
          <w:rFonts w:asciiTheme="minorHAnsi" w:hAnsiTheme="minorHAnsi"/>
          <w:b/>
          <w:sz w:val="24"/>
          <w:szCs w:val="24"/>
        </w:rPr>
        <w:t>Disclaimer</w:t>
      </w:r>
    </w:p>
    <w:p w:rsidR="00150E74" w:rsidRPr="00FD0E5E" w:rsidRDefault="00150E74" w:rsidP="00FD0E5E">
      <w:pPr>
        <w:autoSpaceDE w:val="0"/>
        <w:autoSpaceDN w:val="0"/>
        <w:adjustRightInd w:val="0"/>
        <w:spacing w:line="240" w:lineRule="auto"/>
        <w:rPr>
          <w:rFonts w:asciiTheme="minorHAnsi" w:hAnsiTheme="minorHAnsi" w:cs="Calibri"/>
          <w:b/>
          <w:bCs/>
          <w:color w:val="000000"/>
          <w:kern w:val="24"/>
          <w:sz w:val="24"/>
          <w:szCs w:val="24"/>
          <w:lang w:eastAsia="en-GB"/>
        </w:rPr>
      </w:pPr>
      <w:r w:rsidRPr="00FD0E5E">
        <w:rPr>
          <w:rFonts w:asciiTheme="minorHAnsi" w:hAnsiTheme="minorHAnsi" w:cs="Calibri"/>
          <w:b/>
          <w:bCs/>
          <w:color w:val="000000"/>
          <w:kern w:val="24"/>
          <w:sz w:val="24"/>
          <w:szCs w:val="24"/>
          <w:lang w:eastAsia="en-GB"/>
        </w:rPr>
        <w:t>This Research Note has been prepared by IeC for general circulation.  The information contained in this Research Note may be retained.  It has not been prepared for the benefit of any particular company or client and may not be relied upon by any company or client or other third party.  IeC do not give investment advice and are not regulated under the UK Financial Services Act. If, notwithstanding the foregoing, this Research Note is relied upon by any person, IeC does not accept, and disclaims, all liability for loss and damage suffered as a result.</w:t>
      </w:r>
    </w:p>
    <w:p w:rsidR="00840F0B" w:rsidRPr="00FD0E5E" w:rsidRDefault="00840F0B" w:rsidP="00FD0E5E">
      <w:pPr>
        <w:autoSpaceDE w:val="0"/>
        <w:autoSpaceDN w:val="0"/>
        <w:adjustRightInd w:val="0"/>
        <w:spacing w:line="240" w:lineRule="auto"/>
        <w:rPr>
          <w:rFonts w:asciiTheme="minorHAnsi" w:hAnsiTheme="minorHAnsi" w:cs="Calibri"/>
          <w:b/>
          <w:bCs/>
          <w:color w:val="000000"/>
          <w:kern w:val="24"/>
          <w:sz w:val="24"/>
          <w:szCs w:val="24"/>
          <w:lang w:eastAsia="en-GB"/>
        </w:rPr>
      </w:pPr>
    </w:p>
    <w:p w:rsidR="00EC4EDC" w:rsidRPr="00FD0E5E" w:rsidRDefault="00150E74" w:rsidP="00FD0E5E">
      <w:pPr>
        <w:autoSpaceDE w:val="0"/>
        <w:autoSpaceDN w:val="0"/>
        <w:adjustRightInd w:val="0"/>
        <w:spacing w:line="240" w:lineRule="auto"/>
        <w:rPr>
          <w:rFonts w:asciiTheme="minorHAnsi" w:hAnsiTheme="minorHAnsi" w:cstheme="minorHAnsi"/>
          <w:b/>
          <w:i/>
          <w:sz w:val="24"/>
          <w:szCs w:val="24"/>
        </w:rPr>
      </w:pPr>
      <w:r w:rsidRPr="00FD0E5E">
        <w:rPr>
          <w:rFonts w:asciiTheme="minorHAnsi" w:hAnsiTheme="minorHAnsi" w:cs="Calibri"/>
          <w:b/>
          <w:bCs/>
          <w:color w:val="000000"/>
          <w:kern w:val="24"/>
          <w:sz w:val="24"/>
          <w:szCs w:val="24"/>
          <w:lang w:eastAsia="en-GB"/>
        </w:rPr>
        <w:t>©  IeC 2014</w:t>
      </w:r>
    </w:p>
    <w:sectPr w:rsidR="00EC4EDC" w:rsidRPr="00FD0E5E" w:rsidSect="00840F0B">
      <w:headerReference w:type="even" r:id="rId115"/>
      <w:headerReference w:type="default" r:id="rId116"/>
      <w:footerReference w:type="even" r:id="rId117"/>
      <w:footerReference w:type="default" r:id="rId118"/>
      <w:headerReference w:type="first" r:id="rId119"/>
      <w:footerReference w:type="first" r:id="rId120"/>
      <w:pgSz w:w="11906" w:h="16838"/>
      <w:pgMar w:top="-241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367" w:rsidRDefault="006D3367" w:rsidP="00A04CF3">
      <w:pPr>
        <w:spacing w:line="240" w:lineRule="auto"/>
      </w:pPr>
      <w:r>
        <w:separator/>
      </w:r>
    </w:p>
  </w:endnote>
  <w:endnote w:type="continuationSeparator" w:id="0">
    <w:p w:rsidR="006D3367" w:rsidRDefault="006D3367" w:rsidP="00A04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AA" w:rsidRDefault="00717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58072"/>
      <w:docPartObj>
        <w:docPartGallery w:val="Page Numbers (Bottom of Page)"/>
        <w:docPartUnique/>
      </w:docPartObj>
    </w:sdtPr>
    <w:sdtEndPr>
      <w:rPr>
        <w:b/>
        <w:sz w:val="28"/>
        <w:szCs w:val="28"/>
      </w:rPr>
    </w:sdtEndPr>
    <w:sdtContent>
      <w:p w:rsidR="000605D8" w:rsidRDefault="000605D8" w:rsidP="00B77A75">
        <w:pPr>
          <w:pStyle w:val="Footer"/>
        </w:pPr>
        <w:r>
          <w:rPr>
            <w:b/>
            <w:bCs/>
            <w:sz w:val="28"/>
            <w:szCs w:val="28"/>
          </w:rPr>
          <w:t xml:space="preserve">Research Note                                          </w:t>
        </w:r>
        <w:r>
          <w:t xml:space="preserve"> </w:t>
        </w:r>
        <w:r>
          <w:fldChar w:fldCharType="begin"/>
        </w:r>
        <w:r>
          <w:instrText xml:space="preserve"> PAGE   \* MERGEFORMAT </w:instrText>
        </w:r>
        <w:r>
          <w:fldChar w:fldCharType="separate"/>
        </w:r>
        <w:r w:rsidR="007171AA">
          <w:rPr>
            <w:noProof/>
          </w:rPr>
          <w:t>10</w:t>
        </w:r>
        <w:r>
          <w:rPr>
            <w:noProof/>
          </w:rPr>
          <w:fldChar w:fldCharType="end"/>
        </w:r>
        <w:r>
          <w:rPr>
            <w:noProof/>
          </w:rPr>
          <w:t xml:space="preserve">                                              </w:t>
        </w:r>
        <w:bookmarkStart w:id="0" w:name="_GoBack"/>
        <w:bookmarkEnd w:id="0"/>
        <w:r>
          <w:rPr>
            <w:noProof/>
          </w:rPr>
          <w:t xml:space="preserve">    </w:t>
        </w:r>
        <w:r w:rsidR="007171AA">
          <w:rPr>
            <w:b/>
            <w:noProof/>
            <w:sz w:val="28"/>
            <w:szCs w:val="28"/>
          </w:rPr>
          <w:t>September</w:t>
        </w:r>
        <w:r w:rsidRPr="00AB4C21">
          <w:rPr>
            <w:b/>
            <w:noProof/>
            <w:sz w:val="28"/>
            <w:szCs w:val="28"/>
          </w:rPr>
          <w:t xml:space="preserve"> 2014</w:t>
        </w:r>
      </w:p>
    </w:sdtContent>
  </w:sdt>
  <w:p w:rsidR="000605D8" w:rsidRDefault="00060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D8" w:rsidRPr="00CC3F26" w:rsidRDefault="000605D8" w:rsidP="002346E9">
    <w:pPr>
      <w:pStyle w:val="Footer"/>
      <w:ind w:left="360"/>
      <w:jc w:val="center"/>
      <w:rPr>
        <w:b/>
        <w:bCs/>
        <w:color w:val="000000"/>
        <w:sz w:val="24"/>
      </w:rPr>
    </w:pPr>
    <w:r w:rsidRPr="00CC3F26">
      <w:rPr>
        <w:b/>
        <w:bCs/>
        <w:color w:val="000000"/>
        <w:sz w:val="24"/>
        <w:lang w:val="de-DE"/>
      </w:rPr>
      <w:t>T</w:t>
    </w:r>
    <w:r>
      <w:rPr>
        <w:b/>
        <w:bCs/>
        <w:color w:val="000000"/>
        <w:sz w:val="24"/>
        <w:lang w:val="de-DE"/>
      </w:rPr>
      <w:t>el</w:t>
    </w:r>
    <w:r w:rsidRPr="00CC3F26">
      <w:rPr>
        <w:b/>
        <w:bCs/>
        <w:color w:val="000000"/>
        <w:sz w:val="24"/>
        <w:lang w:val="de-DE"/>
      </w:rPr>
      <w:t xml:space="preserve">:  +44 (0) 20 7700 6100  </w:t>
    </w:r>
    <w:r w:rsidRPr="00CC3F26">
      <w:rPr>
        <w:b/>
        <w:bCs/>
        <w:color w:val="000000"/>
        <w:sz w:val="24"/>
      </w:rPr>
      <w:t>E</w:t>
    </w:r>
    <w:r>
      <w:rPr>
        <w:b/>
        <w:bCs/>
        <w:color w:val="000000"/>
        <w:sz w:val="24"/>
      </w:rPr>
      <w:t>mail</w:t>
    </w:r>
    <w:r w:rsidRPr="00CC3F26">
      <w:rPr>
        <w:b/>
        <w:bCs/>
        <w:color w:val="000000"/>
        <w:sz w:val="24"/>
      </w:rPr>
      <w:t xml:space="preserve">:  </w:t>
    </w:r>
    <w:hyperlink r:id="rId1" w:history="1">
      <w:r w:rsidRPr="00F60540">
        <w:rPr>
          <w:rStyle w:val="Hyperlink"/>
          <w:b/>
          <w:bCs/>
          <w:sz w:val="24"/>
        </w:rPr>
        <w:t>PHodges@iec.eu.com</w:t>
      </w:r>
    </w:hyperlink>
  </w:p>
  <w:p w:rsidR="000605D8" w:rsidRPr="007F28E6" w:rsidRDefault="006D3367" w:rsidP="002346E9">
    <w:pPr>
      <w:pStyle w:val="Footer"/>
      <w:ind w:left="360"/>
      <w:jc w:val="center"/>
      <w:rPr>
        <w:b/>
        <w:bCs/>
        <w:color w:val="244061" w:themeColor="accent1" w:themeShade="80"/>
        <w:sz w:val="24"/>
        <w:lang w:val="de-DE"/>
      </w:rPr>
    </w:pPr>
    <w:hyperlink r:id="rId2" w:history="1">
      <w:r w:rsidR="00085613" w:rsidRPr="000E44A3">
        <w:rPr>
          <w:rStyle w:val="Hyperlink"/>
          <w:b/>
          <w:bCs/>
          <w:sz w:val="24"/>
          <w:lang w:val="de-DE"/>
        </w:rPr>
        <w:t>www.iec.eu.com</w:t>
      </w:r>
    </w:hyperlink>
    <w:r w:rsidR="00085613">
      <w:rPr>
        <w:b/>
        <w:bCs/>
        <w:sz w:val="24"/>
        <w:lang w:val="de-DE"/>
      </w:rPr>
      <w:t xml:space="preserve"> </w:t>
    </w:r>
  </w:p>
  <w:p w:rsidR="000605D8" w:rsidRDefault="00060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367" w:rsidRDefault="006D3367" w:rsidP="00A04CF3">
      <w:pPr>
        <w:spacing w:line="240" w:lineRule="auto"/>
      </w:pPr>
      <w:r>
        <w:separator/>
      </w:r>
    </w:p>
  </w:footnote>
  <w:footnote w:type="continuationSeparator" w:id="0">
    <w:p w:rsidR="006D3367" w:rsidRDefault="006D3367" w:rsidP="00A04C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AA" w:rsidRDefault="00717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D8" w:rsidRDefault="000605D8">
    <w:pPr>
      <w:pStyle w:val="Header"/>
      <w:jc w:val="center"/>
    </w:pPr>
  </w:p>
  <w:p w:rsidR="00484C7C" w:rsidRDefault="00484C7C" w:rsidP="00484C7C">
    <w:pPr>
      <w:pStyle w:val="Header"/>
      <w:rPr>
        <w:b/>
      </w:rPr>
    </w:pPr>
    <w:r>
      <w:rPr>
        <w:noProof/>
        <w:lang w:eastAsia="en-GB"/>
      </w:rPr>
      <w:drawing>
        <wp:anchor distT="0" distB="0" distL="114300" distR="114300" simplePos="0" relativeHeight="251659264" behindDoc="0" locked="0" layoutInCell="1" allowOverlap="1" wp14:anchorId="40C80398" wp14:editId="543EA3FA">
          <wp:simplePos x="0" y="0"/>
          <wp:positionH relativeFrom="margin">
            <wp:align>left</wp:align>
          </wp:positionH>
          <wp:positionV relativeFrom="paragraph">
            <wp:posOffset>8255</wp:posOffset>
          </wp:positionV>
          <wp:extent cx="2876550" cy="48514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0688" cy="51473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84C7C" w:rsidRPr="00726592" w:rsidRDefault="00484C7C" w:rsidP="00484C7C">
    <w:pPr>
      <w:pStyle w:val="Header"/>
      <w:rPr>
        <w:b/>
      </w:rPr>
    </w:pPr>
    <w:r>
      <w:rPr>
        <w:b/>
      </w:rPr>
      <w:t xml:space="preserve">       </w:t>
    </w:r>
    <w:r>
      <w:rPr>
        <w:b/>
        <w:noProof/>
        <w:lang w:eastAsia="en-GB"/>
      </w:rPr>
      <w:drawing>
        <wp:inline distT="0" distB="0" distL="0" distR="0" wp14:anchorId="02258BC9" wp14:editId="757048F3">
          <wp:extent cx="2475230" cy="359410"/>
          <wp:effectExtent l="0" t="0" r="127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5230" cy="359410"/>
                  </a:xfrm>
                  <a:prstGeom prst="rect">
                    <a:avLst/>
                  </a:prstGeom>
                  <a:noFill/>
                </pic:spPr>
              </pic:pic>
            </a:graphicData>
          </a:graphic>
        </wp:inline>
      </w:drawing>
    </w: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7C" w:rsidRDefault="00484C7C" w:rsidP="00484C7C">
    <w:pPr>
      <w:pStyle w:val="Header"/>
      <w:tabs>
        <w:tab w:val="clear" w:pos="4513"/>
        <w:tab w:val="center" w:pos="0"/>
      </w:tabs>
      <w:rPr>
        <w:b/>
      </w:rPr>
    </w:pPr>
    <w:r>
      <w:rPr>
        <w:b/>
        <w:noProof/>
        <w:lang w:eastAsia="en-GB"/>
      </w:rPr>
      <w:drawing>
        <wp:anchor distT="0" distB="0" distL="114300" distR="114300" simplePos="0" relativeHeight="251661312" behindDoc="0" locked="0" layoutInCell="1" allowOverlap="1" wp14:anchorId="424B4E83" wp14:editId="5E0FC896">
          <wp:simplePos x="0" y="0"/>
          <wp:positionH relativeFrom="margin">
            <wp:align>left</wp:align>
          </wp:positionH>
          <wp:positionV relativeFrom="paragraph">
            <wp:posOffset>521970</wp:posOffset>
          </wp:positionV>
          <wp:extent cx="2481580" cy="3302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6696" cy="333542"/>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E8F09E5" wp14:editId="707B6324">
          <wp:extent cx="2462075" cy="4819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465240" cy="482585"/>
                  </a:xfrm>
                  <a:prstGeom prst="rect">
                    <a:avLst/>
                  </a:prstGeom>
                  <a:noFill/>
                  <a:ln w="9525">
                    <a:noFill/>
                    <a:miter lim="800000"/>
                    <a:headEnd/>
                    <a:tailEnd/>
                  </a:ln>
                </pic:spPr>
              </pic:pic>
            </a:graphicData>
          </a:graphic>
        </wp:inline>
      </w:drawing>
    </w:r>
    <w:r>
      <w:rPr>
        <w:b/>
      </w:rPr>
      <w:t xml:space="preserve">                                          </w:t>
    </w:r>
    <w:r w:rsidRPr="005F36BB">
      <w:rPr>
        <w:b/>
      </w:rPr>
      <w:t>Paul Hodges +44 (0)20 7700 6100</w:t>
    </w:r>
  </w:p>
  <w:p w:rsidR="00484C7C" w:rsidRDefault="00484C7C" w:rsidP="00484C7C">
    <w:pPr>
      <w:pStyle w:val="Header"/>
      <w:jc w:val="right"/>
    </w:pPr>
    <w:r>
      <w:rPr>
        <w:b/>
      </w:rPr>
      <w:tab/>
    </w:r>
    <w:r>
      <w:rPr>
        <w:b/>
      </w:rPr>
      <w:tab/>
    </w:r>
    <w:hyperlink r:id="rId3" w:history="1">
      <w:r w:rsidRPr="00942A13">
        <w:rPr>
          <w:rStyle w:val="Hyperlink"/>
          <w:b/>
        </w:rPr>
        <w:t>phodges@iec.eu.com</w:t>
      </w:r>
    </w:hyperlink>
    <w:r>
      <w:rPr>
        <w:b/>
      </w:rPr>
      <w:t xml:space="preserve">  </w:t>
    </w:r>
  </w:p>
  <w:p w:rsidR="00484C7C" w:rsidRDefault="00484C7C" w:rsidP="00484C7C">
    <w:pPr>
      <w:pStyle w:val="Header"/>
      <w:tabs>
        <w:tab w:val="clear" w:pos="4513"/>
        <w:tab w:val="left" w:pos="0"/>
      </w:tabs>
      <w:jc w:val="right"/>
      <w:rPr>
        <w:b/>
        <w:color w:val="244061" w:themeColor="accent1" w:themeShade="80"/>
      </w:rPr>
    </w:pPr>
    <w:r>
      <w:rPr>
        <w:b/>
      </w:rPr>
      <w:tab/>
      <w:t xml:space="preserve">  </w:t>
    </w:r>
  </w:p>
  <w:p w:rsidR="00484C7C" w:rsidRDefault="00484C7C" w:rsidP="00484C7C">
    <w:pPr>
      <w:pStyle w:val="Header"/>
      <w:tabs>
        <w:tab w:val="clear" w:pos="4513"/>
        <w:tab w:val="left" w:pos="0"/>
      </w:tabs>
      <w:jc w:val="right"/>
      <w:rPr>
        <w:b/>
        <w:color w:val="244061" w:themeColor="accent1" w:themeShade="80"/>
      </w:rPr>
    </w:pPr>
    <w:r>
      <w:rPr>
        <w:b/>
      </w:rPr>
      <w:tab/>
      <w:t xml:space="preserve">  </w:t>
    </w:r>
  </w:p>
  <w:p w:rsidR="000605D8" w:rsidRPr="00484C7C" w:rsidRDefault="00484C7C" w:rsidP="00484C7C">
    <w:pPr>
      <w:pStyle w:val="Header"/>
      <w:tabs>
        <w:tab w:val="clear" w:pos="4513"/>
        <w:tab w:val="clear" w:pos="9026"/>
        <w:tab w:val="left" w:pos="0"/>
        <w:tab w:val="right" w:pos="10890"/>
      </w:tabs>
      <w:rPr>
        <w:b/>
        <w:color w:val="244061" w:themeColor="accent1" w:themeShade="80"/>
      </w:rPr>
    </w:pPr>
    <w:r w:rsidRPr="002C7C7A">
      <w:rPr>
        <w:b/>
        <w:sz w:val="28"/>
        <w:szCs w:val="28"/>
      </w:rPr>
      <w:t>Research Note</w:t>
    </w:r>
    <w:r w:rsidRPr="002C7C7A">
      <w:rPr>
        <w:b/>
        <w:sz w:val="28"/>
        <w:szCs w:val="28"/>
      </w:rPr>
      <w:tab/>
    </w:r>
    <w:r>
      <w:rPr>
        <w:b/>
        <w:sz w:val="28"/>
        <w:szCs w:val="28"/>
      </w:rPr>
      <w:t xml:space="preserve">   </w:t>
    </w:r>
    <w:r w:rsidRPr="002C7C7A">
      <w:rPr>
        <w:b/>
        <w:sz w:val="28"/>
        <w:szCs w:val="28"/>
      </w:rPr>
      <w:t xml:space="preserve">  </w:t>
    </w:r>
    <w:r w:rsidR="007171AA">
      <w:rPr>
        <w:b/>
        <w:sz w:val="28"/>
        <w:szCs w:val="28"/>
      </w:rPr>
      <w:t>Septemb</w:t>
    </w:r>
    <w:r>
      <w:rPr>
        <w:b/>
        <w:sz w:val="28"/>
        <w:szCs w:val="28"/>
      </w:rPr>
      <w:t xml:space="preserve">er </w:t>
    </w:r>
    <w:r w:rsidRPr="002C7C7A">
      <w:rPr>
        <w:b/>
        <w:sz w:val="28"/>
        <w:szCs w:val="28"/>
      </w:rPr>
      <w:t>201</w:t>
    </w:r>
    <w:r>
      <w:rPr>
        <w:b/>
        <w:sz w:val="28"/>
        <w:szCs w:val="28"/>
      </w:rPr>
      <w:t>4</w:t>
    </w:r>
    <w:r w:rsidR="000605D8" w:rsidRPr="00484C7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0A7F"/>
    <w:multiLevelType w:val="hybridMultilevel"/>
    <w:tmpl w:val="B1B4D6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22F06"/>
    <w:multiLevelType w:val="multilevel"/>
    <w:tmpl w:val="4AB8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8325C"/>
    <w:multiLevelType w:val="multilevel"/>
    <w:tmpl w:val="86A62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E0871"/>
    <w:multiLevelType w:val="multilevel"/>
    <w:tmpl w:val="1B3E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91796"/>
    <w:multiLevelType w:val="hybridMultilevel"/>
    <w:tmpl w:val="223239F6"/>
    <w:lvl w:ilvl="0" w:tplc="5CA48D38">
      <w:start w:val="1"/>
      <w:numFmt w:val="decimal"/>
      <w:lvlText w:val="%1."/>
      <w:lvlJc w:val="left"/>
      <w:pPr>
        <w:ind w:left="720" w:hanging="360"/>
      </w:pPr>
      <w:rPr>
        <w:rFonts w:hint="default"/>
        <w:color w:val="00B05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20486E"/>
    <w:multiLevelType w:val="multilevel"/>
    <w:tmpl w:val="F5B4A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E6CD3"/>
    <w:multiLevelType w:val="multilevel"/>
    <w:tmpl w:val="4FD8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279A6"/>
    <w:multiLevelType w:val="multilevel"/>
    <w:tmpl w:val="33F49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90222"/>
    <w:multiLevelType w:val="multilevel"/>
    <w:tmpl w:val="DCE0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4901BE"/>
    <w:multiLevelType w:val="hybridMultilevel"/>
    <w:tmpl w:val="2188C768"/>
    <w:lvl w:ilvl="0" w:tplc="5CA48D38">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4F3C34"/>
    <w:multiLevelType w:val="multilevel"/>
    <w:tmpl w:val="A1D00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0A12E0"/>
    <w:multiLevelType w:val="multilevel"/>
    <w:tmpl w:val="B3684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A3AEC"/>
    <w:multiLevelType w:val="hybridMultilevel"/>
    <w:tmpl w:val="70C812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26026B"/>
    <w:multiLevelType w:val="multilevel"/>
    <w:tmpl w:val="CA3AC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26095"/>
    <w:multiLevelType w:val="multilevel"/>
    <w:tmpl w:val="EE42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7D2A80"/>
    <w:multiLevelType w:val="multilevel"/>
    <w:tmpl w:val="513C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5834BE"/>
    <w:multiLevelType w:val="multilevel"/>
    <w:tmpl w:val="1458E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493D3C"/>
    <w:multiLevelType w:val="multilevel"/>
    <w:tmpl w:val="C1F8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8A61B5"/>
    <w:multiLevelType w:val="multilevel"/>
    <w:tmpl w:val="5C301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E5723F"/>
    <w:multiLevelType w:val="multilevel"/>
    <w:tmpl w:val="7760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9E7750"/>
    <w:multiLevelType w:val="multilevel"/>
    <w:tmpl w:val="2B9C6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F305B8"/>
    <w:multiLevelType w:val="multilevel"/>
    <w:tmpl w:val="20EC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622746"/>
    <w:multiLevelType w:val="multilevel"/>
    <w:tmpl w:val="9EA83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6E4055"/>
    <w:multiLevelType w:val="hybridMultilevel"/>
    <w:tmpl w:val="F0DEF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8B7370"/>
    <w:multiLevelType w:val="multilevel"/>
    <w:tmpl w:val="E6503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44F8D"/>
    <w:multiLevelType w:val="multilevel"/>
    <w:tmpl w:val="4F84D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5F50B0"/>
    <w:multiLevelType w:val="hybridMultilevel"/>
    <w:tmpl w:val="5588B4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C50736"/>
    <w:multiLevelType w:val="multilevel"/>
    <w:tmpl w:val="C618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C961B5"/>
    <w:multiLevelType w:val="multilevel"/>
    <w:tmpl w:val="53CE6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DA67FE"/>
    <w:multiLevelType w:val="hybridMultilevel"/>
    <w:tmpl w:val="9DE006FA"/>
    <w:lvl w:ilvl="0" w:tplc="5CA48D38">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97310A"/>
    <w:multiLevelType w:val="multilevel"/>
    <w:tmpl w:val="FBA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9B4FF7"/>
    <w:multiLevelType w:val="hybridMultilevel"/>
    <w:tmpl w:val="DBE0C8EC"/>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5C014DC7"/>
    <w:multiLevelType w:val="hybridMultilevel"/>
    <w:tmpl w:val="8BCA68D2"/>
    <w:lvl w:ilvl="0" w:tplc="F0FA2A04">
      <w:start w:val="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CF15420"/>
    <w:multiLevelType w:val="multilevel"/>
    <w:tmpl w:val="146C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251363"/>
    <w:multiLevelType w:val="multilevel"/>
    <w:tmpl w:val="C9929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615008"/>
    <w:multiLevelType w:val="multilevel"/>
    <w:tmpl w:val="153E2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71FD9"/>
    <w:multiLevelType w:val="multilevel"/>
    <w:tmpl w:val="E97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992644"/>
    <w:multiLevelType w:val="hybridMultilevel"/>
    <w:tmpl w:val="3D740148"/>
    <w:lvl w:ilvl="0" w:tplc="708899A4">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71781D"/>
    <w:multiLevelType w:val="hybridMultilevel"/>
    <w:tmpl w:val="0E4CC8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ED03F4"/>
    <w:multiLevelType w:val="multilevel"/>
    <w:tmpl w:val="90C6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BC441B"/>
    <w:multiLevelType w:val="multilevel"/>
    <w:tmpl w:val="06CC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993E8F"/>
    <w:multiLevelType w:val="multilevel"/>
    <w:tmpl w:val="6BE2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2520FF"/>
    <w:multiLevelType w:val="multilevel"/>
    <w:tmpl w:val="11A08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4D0BB3"/>
    <w:multiLevelType w:val="multilevel"/>
    <w:tmpl w:val="045EF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E71EA4"/>
    <w:multiLevelType w:val="multilevel"/>
    <w:tmpl w:val="85CC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7161A2"/>
    <w:multiLevelType w:val="multilevel"/>
    <w:tmpl w:val="B37AE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D0038D"/>
    <w:multiLevelType w:val="hybridMultilevel"/>
    <w:tmpl w:val="6944BD66"/>
    <w:lvl w:ilvl="0" w:tplc="A03800EC">
      <w:start w:val="1"/>
      <w:numFmt w:val="bullet"/>
      <w:lvlText w:val=""/>
      <w:lvlJc w:val="left"/>
      <w:pPr>
        <w:ind w:left="1446" w:hanging="360"/>
      </w:pPr>
      <w:rPr>
        <w:rFonts w:ascii="Wingdings" w:hAnsi="Wingdings" w:hint="default"/>
        <w:color w:val="00B050"/>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7">
    <w:nsid w:val="7E4B5E36"/>
    <w:multiLevelType w:val="hybridMultilevel"/>
    <w:tmpl w:val="2F3EC714"/>
    <w:lvl w:ilvl="0" w:tplc="5CA48D38">
      <w:start w:val="1"/>
      <w:numFmt w:val="decimal"/>
      <w:lvlText w:val="%1."/>
      <w:lvlJc w:val="left"/>
      <w:pPr>
        <w:ind w:left="790" w:hanging="360"/>
      </w:pPr>
      <w:rPr>
        <w:rFonts w:hint="default"/>
        <w:color w:val="00B050"/>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num w:numId="1">
    <w:abstractNumId w:val="26"/>
  </w:num>
  <w:num w:numId="2">
    <w:abstractNumId w:val="12"/>
  </w:num>
  <w:num w:numId="3">
    <w:abstractNumId w:val="37"/>
  </w:num>
  <w:num w:numId="4">
    <w:abstractNumId w:val="23"/>
  </w:num>
  <w:num w:numId="5">
    <w:abstractNumId w:val="32"/>
  </w:num>
  <w:num w:numId="6">
    <w:abstractNumId w:val="38"/>
  </w:num>
  <w:num w:numId="7">
    <w:abstractNumId w:val="46"/>
  </w:num>
  <w:num w:numId="8">
    <w:abstractNumId w:val="31"/>
  </w:num>
  <w:num w:numId="9">
    <w:abstractNumId w:val="0"/>
  </w:num>
  <w:num w:numId="10">
    <w:abstractNumId w:val="44"/>
  </w:num>
  <w:num w:numId="11">
    <w:abstractNumId w:val="6"/>
  </w:num>
  <w:num w:numId="12">
    <w:abstractNumId w:val="14"/>
  </w:num>
  <w:num w:numId="13">
    <w:abstractNumId w:val="36"/>
  </w:num>
  <w:num w:numId="14">
    <w:abstractNumId w:val="21"/>
  </w:num>
  <w:num w:numId="15">
    <w:abstractNumId w:val="15"/>
  </w:num>
  <w:num w:numId="16">
    <w:abstractNumId w:val="39"/>
  </w:num>
  <w:num w:numId="17">
    <w:abstractNumId w:val="17"/>
  </w:num>
  <w:num w:numId="18">
    <w:abstractNumId w:val="1"/>
  </w:num>
  <w:num w:numId="19">
    <w:abstractNumId w:val="27"/>
  </w:num>
  <w:num w:numId="20">
    <w:abstractNumId w:val="41"/>
  </w:num>
  <w:num w:numId="21">
    <w:abstractNumId w:val="40"/>
  </w:num>
  <w:num w:numId="22">
    <w:abstractNumId w:val="3"/>
  </w:num>
  <w:num w:numId="23">
    <w:abstractNumId w:val="30"/>
  </w:num>
  <w:num w:numId="24">
    <w:abstractNumId w:val="8"/>
  </w:num>
  <w:num w:numId="25">
    <w:abstractNumId w:val="19"/>
  </w:num>
  <w:num w:numId="26">
    <w:abstractNumId w:val="33"/>
  </w:num>
  <w:num w:numId="27">
    <w:abstractNumId w:val="4"/>
  </w:num>
  <w:num w:numId="28">
    <w:abstractNumId w:val="29"/>
  </w:num>
  <w:num w:numId="29">
    <w:abstractNumId w:val="10"/>
  </w:num>
  <w:num w:numId="30">
    <w:abstractNumId w:val="16"/>
  </w:num>
  <w:num w:numId="31">
    <w:abstractNumId w:val="18"/>
  </w:num>
  <w:num w:numId="32">
    <w:abstractNumId w:val="13"/>
  </w:num>
  <w:num w:numId="33">
    <w:abstractNumId w:val="25"/>
  </w:num>
  <w:num w:numId="34">
    <w:abstractNumId w:val="42"/>
  </w:num>
  <w:num w:numId="35">
    <w:abstractNumId w:val="7"/>
  </w:num>
  <w:num w:numId="36">
    <w:abstractNumId w:val="22"/>
  </w:num>
  <w:num w:numId="37">
    <w:abstractNumId w:val="11"/>
  </w:num>
  <w:num w:numId="38">
    <w:abstractNumId w:val="20"/>
  </w:num>
  <w:num w:numId="39">
    <w:abstractNumId w:val="24"/>
  </w:num>
  <w:num w:numId="40">
    <w:abstractNumId w:val="35"/>
  </w:num>
  <w:num w:numId="41">
    <w:abstractNumId w:val="34"/>
  </w:num>
  <w:num w:numId="42">
    <w:abstractNumId w:val="45"/>
  </w:num>
  <w:num w:numId="43">
    <w:abstractNumId w:val="2"/>
  </w:num>
  <w:num w:numId="44">
    <w:abstractNumId w:val="43"/>
  </w:num>
  <w:num w:numId="45">
    <w:abstractNumId w:val="5"/>
  </w:num>
  <w:num w:numId="46">
    <w:abstractNumId w:val="28"/>
  </w:num>
  <w:num w:numId="47">
    <w:abstractNumId w:val="47"/>
  </w:num>
  <w:num w:numId="4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D1"/>
    <w:rsid w:val="0000017F"/>
    <w:rsid w:val="000007C4"/>
    <w:rsid w:val="0000493E"/>
    <w:rsid w:val="00006684"/>
    <w:rsid w:val="0003484A"/>
    <w:rsid w:val="000348EA"/>
    <w:rsid w:val="00035A36"/>
    <w:rsid w:val="00042B3B"/>
    <w:rsid w:val="0005082A"/>
    <w:rsid w:val="000605D8"/>
    <w:rsid w:val="00085613"/>
    <w:rsid w:val="00090DB9"/>
    <w:rsid w:val="000A298A"/>
    <w:rsid w:val="000B2A23"/>
    <w:rsid w:val="000B5346"/>
    <w:rsid w:val="000C3637"/>
    <w:rsid w:val="000D56A0"/>
    <w:rsid w:val="000D5B2E"/>
    <w:rsid w:val="000E4A72"/>
    <w:rsid w:val="000E6EE9"/>
    <w:rsid w:val="000F2A66"/>
    <w:rsid w:val="000F545F"/>
    <w:rsid w:val="00107746"/>
    <w:rsid w:val="00114689"/>
    <w:rsid w:val="0011581F"/>
    <w:rsid w:val="0012398A"/>
    <w:rsid w:val="00130168"/>
    <w:rsid w:val="001343CE"/>
    <w:rsid w:val="00137D8C"/>
    <w:rsid w:val="001413F6"/>
    <w:rsid w:val="00150E74"/>
    <w:rsid w:val="00152184"/>
    <w:rsid w:val="001618FC"/>
    <w:rsid w:val="00166B15"/>
    <w:rsid w:val="00170B25"/>
    <w:rsid w:val="001716A7"/>
    <w:rsid w:val="0018141D"/>
    <w:rsid w:val="00184E16"/>
    <w:rsid w:val="00187F26"/>
    <w:rsid w:val="0019022D"/>
    <w:rsid w:val="001957A3"/>
    <w:rsid w:val="001A25D9"/>
    <w:rsid w:val="001A3810"/>
    <w:rsid w:val="001A65F8"/>
    <w:rsid w:val="001B0A44"/>
    <w:rsid w:val="001B4601"/>
    <w:rsid w:val="001B4791"/>
    <w:rsid w:val="001C0F64"/>
    <w:rsid w:val="001C2748"/>
    <w:rsid w:val="001C730D"/>
    <w:rsid w:val="001C7FE7"/>
    <w:rsid w:val="001D0F04"/>
    <w:rsid w:val="001D2A3A"/>
    <w:rsid w:val="001D324C"/>
    <w:rsid w:val="001D4252"/>
    <w:rsid w:val="001E5EB3"/>
    <w:rsid w:val="001E65B1"/>
    <w:rsid w:val="002009CD"/>
    <w:rsid w:val="00202DED"/>
    <w:rsid w:val="00205095"/>
    <w:rsid w:val="0022116E"/>
    <w:rsid w:val="0023122C"/>
    <w:rsid w:val="00232E6F"/>
    <w:rsid w:val="002346E9"/>
    <w:rsid w:val="00252381"/>
    <w:rsid w:val="002550E1"/>
    <w:rsid w:val="00255256"/>
    <w:rsid w:val="00260270"/>
    <w:rsid w:val="002669E6"/>
    <w:rsid w:val="00270A30"/>
    <w:rsid w:val="002743F9"/>
    <w:rsid w:val="0027785D"/>
    <w:rsid w:val="00286A40"/>
    <w:rsid w:val="002A168E"/>
    <w:rsid w:val="002A1C2E"/>
    <w:rsid w:val="002A5053"/>
    <w:rsid w:val="002C220F"/>
    <w:rsid w:val="002C2460"/>
    <w:rsid w:val="002C3564"/>
    <w:rsid w:val="002D2AF3"/>
    <w:rsid w:val="002E02C5"/>
    <w:rsid w:val="002E2809"/>
    <w:rsid w:val="002F6816"/>
    <w:rsid w:val="00303066"/>
    <w:rsid w:val="00306562"/>
    <w:rsid w:val="00316918"/>
    <w:rsid w:val="00317922"/>
    <w:rsid w:val="00317951"/>
    <w:rsid w:val="00323B66"/>
    <w:rsid w:val="003276C6"/>
    <w:rsid w:val="00333169"/>
    <w:rsid w:val="00334161"/>
    <w:rsid w:val="00341C10"/>
    <w:rsid w:val="003451D6"/>
    <w:rsid w:val="003620A7"/>
    <w:rsid w:val="003624B6"/>
    <w:rsid w:val="00362B11"/>
    <w:rsid w:val="00363FA4"/>
    <w:rsid w:val="00364FB5"/>
    <w:rsid w:val="003723C2"/>
    <w:rsid w:val="00372B4E"/>
    <w:rsid w:val="00374CFD"/>
    <w:rsid w:val="003767DB"/>
    <w:rsid w:val="00380B28"/>
    <w:rsid w:val="0038683A"/>
    <w:rsid w:val="0039004F"/>
    <w:rsid w:val="00390788"/>
    <w:rsid w:val="00391F3E"/>
    <w:rsid w:val="00393F63"/>
    <w:rsid w:val="00395547"/>
    <w:rsid w:val="003959AB"/>
    <w:rsid w:val="00396208"/>
    <w:rsid w:val="003A2D60"/>
    <w:rsid w:val="003A4081"/>
    <w:rsid w:val="003A4727"/>
    <w:rsid w:val="003B2407"/>
    <w:rsid w:val="003B2C03"/>
    <w:rsid w:val="003B6F62"/>
    <w:rsid w:val="003C2C0E"/>
    <w:rsid w:val="003C3305"/>
    <w:rsid w:val="003D1878"/>
    <w:rsid w:val="003D5EB9"/>
    <w:rsid w:val="003E0464"/>
    <w:rsid w:val="003F0795"/>
    <w:rsid w:val="003F263E"/>
    <w:rsid w:val="004146B6"/>
    <w:rsid w:val="00423E92"/>
    <w:rsid w:val="00424754"/>
    <w:rsid w:val="00430431"/>
    <w:rsid w:val="004310D6"/>
    <w:rsid w:val="004400FA"/>
    <w:rsid w:val="004421B4"/>
    <w:rsid w:val="00445755"/>
    <w:rsid w:val="0044597C"/>
    <w:rsid w:val="004469E0"/>
    <w:rsid w:val="0045448C"/>
    <w:rsid w:val="004573EB"/>
    <w:rsid w:val="00457879"/>
    <w:rsid w:val="0046227C"/>
    <w:rsid w:val="004653BD"/>
    <w:rsid w:val="00467185"/>
    <w:rsid w:val="00471EB9"/>
    <w:rsid w:val="00484C7C"/>
    <w:rsid w:val="0048583B"/>
    <w:rsid w:val="00492067"/>
    <w:rsid w:val="004B2A01"/>
    <w:rsid w:val="004C0E92"/>
    <w:rsid w:val="004E2240"/>
    <w:rsid w:val="004E4D90"/>
    <w:rsid w:val="004F70F3"/>
    <w:rsid w:val="005048A3"/>
    <w:rsid w:val="0050797C"/>
    <w:rsid w:val="005167A6"/>
    <w:rsid w:val="00521229"/>
    <w:rsid w:val="005213C8"/>
    <w:rsid w:val="00521688"/>
    <w:rsid w:val="005241CF"/>
    <w:rsid w:val="00540C0C"/>
    <w:rsid w:val="005459B5"/>
    <w:rsid w:val="00545FE8"/>
    <w:rsid w:val="00546EB8"/>
    <w:rsid w:val="005573EE"/>
    <w:rsid w:val="0056242B"/>
    <w:rsid w:val="00577065"/>
    <w:rsid w:val="00577FA0"/>
    <w:rsid w:val="00580E86"/>
    <w:rsid w:val="00581558"/>
    <w:rsid w:val="0058565C"/>
    <w:rsid w:val="0059194F"/>
    <w:rsid w:val="005936A9"/>
    <w:rsid w:val="005941D9"/>
    <w:rsid w:val="00595860"/>
    <w:rsid w:val="005A18B3"/>
    <w:rsid w:val="005A1A2A"/>
    <w:rsid w:val="005A24E7"/>
    <w:rsid w:val="005A2B31"/>
    <w:rsid w:val="005A4891"/>
    <w:rsid w:val="005B2A4C"/>
    <w:rsid w:val="005B2DBD"/>
    <w:rsid w:val="005B6BEE"/>
    <w:rsid w:val="005C27D1"/>
    <w:rsid w:val="005E1142"/>
    <w:rsid w:val="005E2DB4"/>
    <w:rsid w:val="005F4530"/>
    <w:rsid w:val="005F6810"/>
    <w:rsid w:val="0060043E"/>
    <w:rsid w:val="00612F2B"/>
    <w:rsid w:val="006164CC"/>
    <w:rsid w:val="00641337"/>
    <w:rsid w:val="00641F5F"/>
    <w:rsid w:val="00644717"/>
    <w:rsid w:val="00673CAA"/>
    <w:rsid w:val="00674FE7"/>
    <w:rsid w:val="00675775"/>
    <w:rsid w:val="006775BD"/>
    <w:rsid w:val="006802B2"/>
    <w:rsid w:val="00682475"/>
    <w:rsid w:val="00687505"/>
    <w:rsid w:val="0069071A"/>
    <w:rsid w:val="006919A5"/>
    <w:rsid w:val="00694DA4"/>
    <w:rsid w:val="006B10CE"/>
    <w:rsid w:val="006B417E"/>
    <w:rsid w:val="006B4D72"/>
    <w:rsid w:val="006C12C2"/>
    <w:rsid w:val="006C5A2B"/>
    <w:rsid w:val="006D3367"/>
    <w:rsid w:val="006D3466"/>
    <w:rsid w:val="006E0954"/>
    <w:rsid w:val="006E7E1F"/>
    <w:rsid w:val="006F4ED5"/>
    <w:rsid w:val="00700E30"/>
    <w:rsid w:val="007108E9"/>
    <w:rsid w:val="00712192"/>
    <w:rsid w:val="007145A1"/>
    <w:rsid w:val="007159D5"/>
    <w:rsid w:val="007169C1"/>
    <w:rsid w:val="007171AA"/>
    <w:rsid w:val="0072105B"/>
    <w:rsid w:val="007229B9"/>
    <w:rsid w:val="00722D7C"/>
    <w:rsid w:val="0072315A"/>
    <w:rsid w:val="00731F00"/>
    <w:rsid w:val="00734DC5"/>
    <w:rsid w:val="0075053F"/>
    <w:rsid w:val="007630DF"/>
    <w:rsid w:val="0076313A"/>
    <w:rsid w:val="00765647"/>
    <w:rsid w:val="007705E6"/>
    <w:rsid w:val="00770DAD"/>
    <w:rsid w:val="00780DE9"/>
    <w:rsid w:val="007862F2"/>
    <w:rsid w:val="00793134"/>
    <w:rsid w:val="007A10A3"/>
    <w:rsid w:val="007C62D7"/>
    <w:rsid w:val="007C73CF"/>
    <w:rsid w:val="007D24BE"/>
    <w:rsid w:val="007D75CD"/>
    <w:rsid w:val="007E1695"/>
    <w:rsid w:val="007E1DBD"/>
    <w:rsid w:val="007F28E6"/>
    <w:rsid w:val="007F5C70"/>
    <w:rsid w:val="008026D3"/>
    <w:rsid w:val="008027D4"/>
    <w:rsid w:val="008251FA"/>
    <w:rsid w:val="00826D54"/>
    <w:rsid w:val="00831D8F"/>
    <w:rsid w:val="00840249"/>
    <w:rsid w:val="00840F0B"/>
    <w:rsid w:val="008474AB"/>
    <w:rsid w:val="008502E3"/>
    <w:rsid w:val="00850B50"/>
    <w:rsid w:val="0085492C"/>
    <w:rsid w:val="008628F4"/>
    <w:rsid w:val="00867D55"/>
    <w:rsid w:val="0087067F"/>
    <w:rsid w:val="00872AEC"/>
    <w:rsid w:val="00876706"/>
    <w:rsid w:val="00881C0B"/>
    <w:rsid w:val="00892A4C"/>
    <w:rsid w:val="00894344"/>
    <w:rsid w:val="008A1796"/>
    <w:rsid w:val="008A1C66"/>
    <w:rsid w:val="008B2456"/>
    <w:rsid w:val="008B2693"/>
    <w:rsid w:val="008B645F"/>
    <w:rsid w:val="008D0E2E"/>
    <w:rsid w:val="008F00C9"/>
    <w:rsid w:val="00903456"/>
    <w:rsid w:val="00904EE7"/>
    <w:rsid w:val="009113B1"/>
    <w:rsid w:val="009271A0"/>
    <w:rsid w:val="00931A5E"/>
    <w:rsid w:val="00932174"/>
    <w:rsid w:val="00935A73"/>
    <w:rsid w:val="00943DE0"/>
    <w:rsid w:val="009534EB"/>
    <w:rsid w:val="009544C2"/>
    <w:rsid w:val="00954C4A"/>
    <w:rsid w:val="00957D38"/>
    <w:rsid w:val="00963613"/>
    <w:rsid w:val="00963835"/>
    <w:rsid w:val="00964F32"/>
    <w:rsid w:val="00964F83"/>
    <w:rsid w:val="00967215"/>
    <w:rsid w:val="009674A5"/>
    <w:rsid w:val="00974325"/>
    <w:rsid w:val="00984875"/>
    <w:rsid w:val="00986F21"/>
    <w:rsid w:val="00987234"/>
    <w:rsid w:val="009B762C"/>
    <w:rsid w:val="009C6969"/>
    <w:rsid w:val="009C7C9E"/>
    <w:rsid w:val="009D088A"/>
    <w:rsid w:val="009D40CC"/>
    <w:rsid w:val="009F7D23"/>
    <w:rsid w:val="009F7E46"/>
    <w:rsid w:val="00A00DBD"/>
    <w:rsid w:val="00A04CF3"/>
    <w:rsid w:val="00A206C2"/>
    <w:rsid w:val="00A27083"/>
    <w:rsid w:val="00A30496"/>
    <w:rsid w:val="00A37C8C"/>
    <w:rsid w:val="00A4046A"/>
    <w:rsid w:val="00A539C7"/>
    <w:rsid w:val="00A55A6A"/>
    <w:rsid w:val="00A55D3C"/>
    <w:rsid w:val="00A603C5"/>
    <w:rsid w:val="00A609A1"/>
    <w:rsid w:val="00A669C9"/>
    <w:rsid w:val="00A66F61"/>
    <w:rsid w:val="00A72454"/>
    <w:rsid w:val="00A72A83"/>
    <w:rsid w:val="00A76C21"/>
    <w:rsid w:val="00A77970"/>
    <w:rsid w:val="00A82EE1"/>
    <w:rsid w:val="00A868CA"/>
    <w:rsid w:val="00A92432"/>
    <w:rsid w:val="00A931D2"/>
    <w:rsid w:val="00A95255"/>
    <w:rsid w:val="00AA78C7"/>
    <w:rsid w:val="00AB1EB1"/>
    <w:rsid w:val="00AB29B8"/>
    <w:rsid w:val="00AB3335"/>
    <w:rsid w:val="00AB4C21"/>
    <w:rsid w:val="00AC11DD"/>
    <w:rsid w:val="00AC76E3"/>
    <w:rsid w:val="00AD1CE3"/>
    <w:rsid w:val="00AD68FA"/>
    <w:rsid w:val="00AD7339"/>
    <w:rsid w:val="00AE41FF"/>
    <w:rsid w:val="00AF1F25"/>
    <w:rsid w:val="00AF3DD2"/>
    <w:rsid w:val="00AF549C"/>
    <w:rsid w:val="00AF719E"/>
    <w:rsid w:val="00B01FD7"/>
    <w:rsid w:val="00B02474"/>
    <w:rsid w:val="00B02DC4"/>
    <w:rsid w:val="00B03023"/>
    <w:rsid w:val="00B0653E"/>
    <w:rsid w:val="00B11B2D"/>
    <w:rsid w:val="00B246A1"/>
    <w:rsid w:val="00B35B09"/>
    <w:rsid w:val="00B36B50"/>
    <w:rsid w:val="00B52CE8"/>
    <w:rsid w:val="00B5364A"/>
    <w:rsid w:val="00B63442"/>
    <w:rsid w:val="00B73977"/>
    <w:rsid w:val="00B751C6"/>
    <w:rsid w:val="00B77488"/>
    <w:rsid w:val="00B77A75"/>
    <w:rsid w:val="00B837B4"/>
    <w:rsid w:val="00B910AE"/>
    <w:rsid w:val="00B94638"/>
    <w:rsid w:val="00BB0ECF"/>
    <w:rsid w:val="00BB1FEB"/>
    <w:rsid w:val="00BB2255"/>
    <w:rsid w:val="00BB22B9"/>
    <w:rsid w:val="00BB2C2D"/>
    <w:rsid w:val="00BB4A33"/>
    <w:rsid w:val="00BB4D68"/>
    <w:rsid w:val="00BC6B74"/>
    <w:rsid w:val="00BD08D6"/>
    <w:rsid w:val="00BD1E0F"/>
    <w:rsid w:val="00BE2B10"/>
    <w:rsid w:val="00BF4A29"/>
    <w:rsid w:val="00C0124B"/>
    <w:rsid w:val="00C13861"/>
    <w:rsid w:val="00C14756"/>
    <w:rsid w:val="00C22172"/>
    <w:rsid w:val="00C2385E"/>
    <w:rsid w:val="00C26C36"/>
    <w:rsid w:val="00C310F3"/>
    <w:rsid w:val="00C3475C"/>
    <w:rsid w:val="00C437CE"/>
    <w:rsid w:val="00C4662B"/>
    <w:rsid w:val="00C47BC9"/>
    <w:rsid w:val="00C5215C"/>
    <w:rsid w:val="00C63A83"/>
    <w:rsid w:val="00C746EC"/>
    <w:rsid w:val="00C774AB"/>
    <w:rsid w:val="00C77D1A"/>
    <w:rsid w:val="00C975AA"/>
    <w:rsid w:val="00CA1438"/>
    <w:rsid w:val="00CC368F"/>
    <w:rsid w:val="00CC3F26"/>
    <w:rsid w:val="00CD3513"/>
    <w:rsid w:val="00CF75E5"/>
    <w:rsid w:val="00D011BE"/>
    <w:rsid w:val="00D06AA7"/>
    <w:rsid w:val="00D06B5E"/>
    <w:rsid w:val="00D26075"/>
    <w:rsid w:val="00D27C30"/>
    <w:rsid w:val="00D316B4"/>
    <w:rsid w:val="00D41614"/>
    <w:rsid w:val="00D44A08"/>
    <w:rsid w:val="00D44C8A"/>
    <w:rsid w:val="00D45B15"/>
    <w:rsid w:val="00D5680A"/>
    <w:rsid w:val="00D56907"/>
    <w:rsid w:val="00D6076B"/>
    <w:rsid w:val="00D60CD4"/>
    <w:rsid w:val="00D61D2C"/>
    <w:rsid w:val="00D63260"/>
    <w:rsid w:val="00D64D51"/>
    <w:rsid w:val="00D93308"/>
    <w:rsid w:val="00DB47E2"/>
    <w:rsid w:val="00DC0209"/>
    <w:rsid w:val="00DD2D27"/>
    <w:rsid w:val="00DD31C9"/>
    <w:rsid w:val="00DD6A36"/>
    <w:rsid w:val="00DE107C"/>
    <w:rsid w:val="00DF3E26"/>
    <w:rsid w:val="00E073CE"/>
    <w:rsid w:val="00E1339F"/>
    <w:rsid w:val="00E14D9A"/>
    <w:rsid w:val="00E20EBB"/>
    <w:rsid w:val="00E2494A"/>
    <w:rsid w:val="00E25CE0"/>
    <w:rsid w:val="00E33BE7"/>
    <w:rsid w:val="00E46640"/>
    <w:rsid w:val="00E5587E"/>
    <w:rsid w:val="00E55E5E"/>
    <w:rsid w:val="00E70AE7"/>
    <w:rsid w:val="00E7451B"/>
    <w:rsid w:val="00E81702"/>
    <w:rsid w:val="00E85099"/>
    <w:rsid w:val="00E8622E"/>
    <w:rsid w:val="00E9008C"/>
    <w:rsid w:val="00E97580"/>
    <w:rsid w:val="00EA1C58"/>
    <w:rsid w:val="00EB5377"/>
    <w:rsid w:val="00EB73A7"/>
    <w:rsid w:val="00EC2920"/>
    <w:rsid w:val="00EC4EDC"/>
    <w:rsid w:val="00EE17A8"/>
    <w:rsid w:val="00EE1E11"/>
    <w:rsid w:val="00EE2338"/>
    <w:rsid w:val="00EE444D"/>
    <w:rsid w:val="00EF0777"/>
    <w:rsid w:val="00EF4A90"/>
    <w:rsid w:val="00EF7CBC"/>
    <w:rsid w:val="00F13BCB"/>
    <w:rsid w:val="00F219A8"/>
    <w:rsid w:val="00F2385F"/>
    <w:rsid w:val="00F321D2"/>
    <w:rsid w:val="00F35238"/>
    <w:rsid w:val="00F4483D"/>
    <w:rsid w:val="00F44C2C"/>
    <w:rsid w:val="00F44F0D"/>
    <w:rsid w:val="00F5565A"/>
    <w:rsid w:val="00F57041"/>
    <w:rsid w:val="00F619E3"/>
    <w:rsid w:val="00F65477"/>
    <w:rsid w:val="00F74F28"/>
    <w:rsid w:val="00F8460B"/>
    <w:rsid w:val="00F85DEC"/>
    <w:rsid w:val="00F860FD"/>
    <w:rsid w:val="00F868E9"/>
    <w:rsid w:val="00F87219"/>
    <w:rsid w:val="00F92C86"/>
    <w:rsid w:val="00F930FB"/>
    <w:rsid w:val="00F972CF"/>
    <w:rsid w:val="00FA097E"/>
    <w:rsid w:val="00FA17EE"/>
    <w:rsid w:val="00FA5AE1"/>
    <w:rsid w:val="00FA6772"/>
    <w:rsid w:val="00FB123E"/>
    <w:rsid w:val="00FC59EA"/>
    <w:rsid w:val="00FD0E5E"/>
    <w:rsid w:val="00FD232B"/>
    <w:rsid w:val="00FD53E7"/>
    <w:rsid w:val="00FD5A56"/>
    <w:rsid w:val="00FD6F5A"/>
    <w:rsid w:val="00FE0E28"/>
    <w:rsid w:val="00FF2D2C"/>
    <w:rsid w:val="00FF4004"/>
    <w:rsid w:val="00FF4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A2A51B-6A08-4145-84ED-3B1BFCB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C0E"/>
    <w:pPr>
      <w:spacing w:line="276" w:lineRule="auto"/>
    </w:pPr>
    <w:rPr>
      <w:sz w:val="22"/>
      <w:szCs w:val="22"/>
      <w:lang w:eastAsia="en-US"/>
    </w:rPr>
  </w:style>
  <w:style w:type="paragraph" w:styleId="Heading1">
    <w:name w:val="heading 1"/>
    <w:basedOn w:val="Normal"/>
    <w:next w:val="Normal"/>
    <w:link w:val="Heading1Char"/>
    <w:uiPriority w:val="9"/>
    <w:qFormat/>
    <w:rsid w:val="002D2A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2E02C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96208"/>
    <w:pPr>
      <w:keepNext/>
      <w:spacing w:line="240" w:lineRule="auto"/>
      <w:jc w:val="both"/>
      <w:outlineLvl w:val="4"/>
    </w:pPr>
    <w:rPr>
      <w:rFonts w:ascii="Helvetica" w:eastAsia="Times New Roman" w:hAnsi="Helvetica"/>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7D1"/>
    <w:rPr>
      <w:color w:val="0000FF"/>
      <w:u w:val="single"/>
    </w:rPr>
  </w:style>
  <w:style w:type="paragraph" w:styleId="BalloonText">
    <w:name w:val="Balloon Text"/>
    <w:basedOn w:val="Normal"/>
    <w:link w:val="BalloonTextChar"/>
    <w:uiPriority w:val="99"/>
    <w:semiHidden/>
    <w:unhideWhenUsed/>
    <w:rsid w:val="00FE0E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28"/>
    <w:rPr>
      <w:rFonts w:ascii="Tahoma" w:hAnsi="Tahoma" w:cs="Tahoma"/>
      <w:sz w:val="16"/>
      <w:szCs w:val="16"/>
    </w:rPr>
  </w:style>
  <w:style w:type="paragraph" w:styleId="Header">
    <w:name w:val="header"/>
    <w:basedOn w:val="Normal"/>
    <w:link w:val="HeaderChar"/>
    <w:uiPriority w:val="99"/>
    <w:unhideWhenUsed/>
    <w:rsid w:val="00A04CF3"/>
    <w:pPr>
      <w:tabs>
        <w:tab w:val="center" w:pos="4513"/>
        <w:tab w:val="right" w:pos="9026"/>
      </w:tabs>
      <w:spacing w:line="240" w:lineRule="auto"/>
    </w:pPr>
  </w:style>
  <w:style w:type="character" w:customStyle="1" w:styleId="HeaderChar">
    <w:name w:val="Header Char"/>
    <w:basedOn w:val="DefaultParagraphFont"/>
    <w:link w:val="Header"/>
    <w:uiPriority w:val="99"/>
    <w:rsid w:val="00A04CF3"/>
  </w:style>
  <w:style w:type="paragraph" w:styleId="Footer">
    <w:name w:val="footer"/>
    <w:basedOn w:val="Normal"/>
    <w:link w:val="FooterChar"/>
    <w:uiPriority w:val="99"/>
    <w:unhideWhenUsed/>
    <w:rsid w:val="00A04CF3"/>
    <w:pPr>
      <w:tabs>
        <w:tab w:val="center" w:pos="4513"/>
        <w:tab w:val="right" w:pos="9026"/>
      </w:tabs>
      <w:spacing w:line="240" w:lineRule="auto"/>
    </w:pPr>
  </w:style>
  <w:style w:type="character" w:customStyle="1" w:styleId="FooterChar">
    <w:name w:val="Footer Char"/>
    <w:basedOn w:val="DefaultParagraphFont"/>
    <w:link w:val="Footer"/>
    <w:uiPriority w:val="99"/>
    <w:rsid w:val="00A04CF3"/>
  </w:style>
  <w:style w:type="character" w:customStyle="1" w:styleId="Heading5Char">
    <w:name w:val="Heading 5 Char"/>
    <w:basedOn w:val="DefaultParagraphFont"/>
    <w:link w:val="Heading5"/>
    <w:rsid w:val="00396208"/>
    <w:rPr>
      <w:rFonts w:ascii="Helvetica" w:eastAsia="Times New Roman" w:hAnsi="Helvetica"/>
      <w:b/>
      <w:color w:val="0000FF"/>
      <w:sz w:val="24"/>
      <w:lang w:eastAsia="en-US"/>
    </w:rPr>
  </w:style>
  <w:style w:type="paragraph" w:styleId="ListParagraph">
    <w:name w:val="List Paragraph"/>
    <w:basedOn w:val="Normal"/>
    <w:uiPriority w:val="34"/>
    <w:qFormat/>
    <w:rsid w:val="006F4ED5"/>
    <w:pPr>
      <w:ind w:left="720"/>
      <w:contextualSpacing/>
    </w:pPr>
  </w:style>
  <w:style w:type="paragraph" w:styleId="NormalWeb">
    <w:name w:val="Normal (Web)"/>
    <w:basedOn w:val="Normal"/>
    <w:uiPriority w:val="99"/>
    <w:unhideWhenUsed/>
    <w:rsid w:val="00255256"/>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333169"/>
    <w:pPr>
      <w:spacing w:line="240" w:lineRule="auto"/>
    </w:pPr>
    <w:rPr>
      <w:sz w:val="20"/>
      <w:szCs w:val="20"/>
    </w:rPr>
  </w:style>
  <w:style w:type="character" w:customStyle="1" w:styleId="FootnoteTextChar">
    <w:name w:val="Footnote Text Char"/>
    <w:basedOn w:val="DefaultParagraphFont"/>
    <w:link w:val="FootnoteText"/>
    <w:uiPriority w:val="99"/>
    <w:semiHidden/>
    <w:rsid w:val="00333169"/>
    <w:rPr>
      <w:lang w:eastAsia="en-US"/>
    </w:rPr>
  </w:style>
  <w:style w:type="character" w:styleId="FootnoteReference">
    <w:name w:val="footnote reference"/>
    <w:basedOn w:val="DefaultParagraphFont"/>
    <w:uiPriority w:val="99"/>
    <w:semiHidden/>
    <w:unhideWhenUsed/>
    <w:rsid w:val="00333169"/>
    <w:rPr>
      <w:vertAlign w:val="superscript"/>
    </w:rPr>
  </w:style>
  <w:style w:type="paragraph" w:styleId="EndnoteText">
    <w:name w:val="endnote text"/>
    <w:basedOn w:val="Normal"/>
    <w:link w:val="EndnoteTextChar"/>
    <w:uiPriority w:val="99"/>
    <w:semiHidden/>
    <w:unhideWhenUsed/>
    <w:rsid w:val="00B77A75"/>
    <w:pPr>
      <w:spacing w:line="240" w:lineRule="auto"/>
    </w:pPr>
    <w:rPr>
      <w:sz w:val="20"/>
      <w:szCs w:val="20"/>
    </w:rPr>
  </w:style>
  <w:style w:type="character" w:customStyle="1" w:styleId="EndnoteTextChar">
    <w:name w:val="Endnote Text Char"/>
    <w:basedOn w:val="DefaultParagraphFont"/>
    <w:link w:val="EndnoteText"/>
    <w:uiPriority w:val="99"/>
    <w:semiHidden/>
    <w:rsid w:val="00B77A75"/>
    <w:rPr>
      <w:lang w:eastAsia="en-US"/>
    </w:rPr>
  </w:style>
  <w:style w:type="character" w:styleId="EndnoteReference">
    <w:name w:val="endnote reference"/>
    <w:basedOn w:val="DefaultParagraphFont"/>
    <w:uiPriority w:val="99"/>
    <w:semiHidden/>
    <w:unhideWhenUsed/>
    <w:rsid w:val="00B77A75"/>
    <w:rPr>
      <w:vertAlign w:val="superscript"/>
    </w:rPr>
  </w:style>
  <w:style w:type="character" w:customStyle="1" w:styleId="Heading4Char">
    <w:name w:val="Heading 4 Char"/>
    <w:basedOn w:val="DefaultParagraphFont"/>
    <w:link w:val="Heading4"/>
    <w:uiPriority w:val="9"/>
    <w:semiHidden/>
    <w:rsid w:val="002E02C5"/>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687505"/>
    <w:rPr>
      <w:color w:val="800080" w:themeColor="followedHyperlink"/>
      <w:u w:val="single"/>
    </w:rPr>
  </w:style>
  <w:style w:type="character" w:customStyle="1" w:styleId="Heading1Char">
    <w:name w:val="Heading 1 Char"/>
    <w:basedOn w:val="DefaultParagraphFont"/>
    <w:link w:val="Heading1"/>
    <w:uiPriority w:val="9"/>
    <w:rsid w:val="002D2AF3"/>
    <w:rPr>
      <w:rFonts w:asciiTheme="majorHAnsi" w:eastAsiaTheme="majorEastAsia" w:hAnsiTheme="majorHAnsi" w:cstheme="majorBidi"/>
      <w:color w:val="365F91" w:themeColor="accent1" w:themeShade="BF"/>
      <w:sz w:val="32"/>
      <w:szCs w:val="32"/>
      <w:lang w:eastAsia="en-US"/>
    </w:rPr>
  </w:style>
  <w:style w:type="character" w:styleId="Emphasis">
    <w:name w:val="Emphasis"/>
    <w:basedOn w:val="DefaultParagraphFont"/>
    <w:uiPriority w:val="20"/>
    <w:qFormat/>
    <w:rsid w:val="002D2AF3"/>
    <w:rPr>
      <w:i/>
      <w:iCs/>
    </w:rPr>
  </w:style>
  <w:style w:type="character" w:customStyle="1" w:styleId="small">
    <w:name w:val="small"/>
    <w:basedOn w:val="DefaultParagraphFont"/>
    <w:rsid w:val="002D2AF3"/>
  </w:style>
  <w:style w:type="character" w:customStyle="1" w:styleId="fn">
    <w:name w:val="fn"/>
    <w:basedOn w:val="DefaultParagraphFont"/>
    <w:rsid w:val="002D2AF3"/>
  </w:style>
  <w:style w:type="character" w:customStyle="1" w:styleId="categories">
    <w:name w:val="categories"/>
    <w:basedOn w:val="DefaultParagraphFont"/>
    <w:rsid w:val="002D2AF3"/>
  </w:style>
  <w:style w:type="character" w:styleId="Strong">
    <w:name w:val="Strong"/>
    <w:basedOn w:val="DefaultParagraphFont"/>
    <w:uiPriority w:val="22"/>
    <w:qFormat/>
    <w:rsid w:val="00A92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9970">
      <w:bodyDiv w:val="1"/>
      <w:marLeft w:val="0"/>
      <w:marRight w:val="0"/>
      <w:marTop w:val="0"/>
      <w:marBottom w:val="0"/>
      <w:divBdr>
        <w:top w:val="single" w:sz="2" w:space="0" w:color="000000"/>
        <w:left w:val="none" w:sz="0" w:space="0" w:color="auto"/>
        <w:bottom w:val="none" w:sz="0" w:space="0" w:color="auto"/>
        <w:right w:val="none" w:sz="0" w:space="0" w:color="auto"/>
      </w:divBdr>
      <w:divsChild>
        <w:div w:id="1429542144">
          <w:marLeft w:val="0"/>
          <w:marRight w:val="0"/>
          <w:marTop w:val="0"/>
          <w:marBottom w:val="0"/>
          <w:divBdr>
            <w:top w:val="none" w:sz="0" w:space="0" w:color="auto"/>
            <w:left w:val="none" w:sz="0" w:space="0" w:color="auto"/>
            <w:bottom w:val="none" w:sz="0" w:space="0" w:color="auto"/>
            <w:right w:val="none" w:sz="0" w:space="0" w:color="auto"/>
          </w:divBdr>
          <w:divsChild>
            <w:div w:id="749891128">
              <w:marLeft w:val="0"/>
              <w:marRight w:val="0"/>
              <w:marTop w:val="0"/>
              <w:marBottom w:val="432"/>
              <w:divBdr>
                <w:top w:val="none" w:sz="0" w:space="0" w:color="auto"/>
                <w:left w:val="none" w:sz="0" w:space="0" w:color="auto"/>
                <w:bottom w:val="none" w:sz="0" w:space="0" w:color="auto"/>
                <w:right w:val="none" w:sz="0" w:space="0" w:color="auto"/>
              </w:divBdr>
            </w:div>
            <w:div w:id="11883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9679">
      <w:bodyDiv w:val="1"/>
      <w:marLeft w:val="0"/>
      <w:marRight w:val="0"/>
      <w:marTop w:val="0"/>
      <w:marBottom w:val="0"/>
      <w:divBdr>
        <w:top w:val="single" w:sz="2" w:space="0" w:color="000000"/>
        <w:left w:val="none" w:sz="0" w:space="0" w:color="auto"/>
        <w:bottom w:val="none" w:sz="0" w:space="0" w:color="auto"/>
        <w:right w:val="none" w:sz="0" w:space="0" w:color="auto"/>
      </w:divBdr>
      <w:divsChild>
        <w:div w:id="688794768">
          <w:marLeft w:val="0"/>
          <w:marRight w:val="0"/>
          <w:marTop w:val="0"/>
          <w:marBottom w:val="0"/>
          <w:divBdr>
            <w:top w:val="none" w:sz="0" w:space="0" w:color="auto"/>
            <w:left w:val="none" w:sz="0" w:space="0" w:color="auto"/>
            <w:bottom w:val="none" w:sz="0" w:space="0" w:color="auto"/>
            <w:right w:val="none" w:sz="0" w:space="0" w:color="auto"/>
          </w:divBdr>
          <w:divsChild>
            <w:div w:id="1549410219">
              <w:marLeft w:val="0"/>
              <w:marRight w:val="0"/>
              <w:marTop w:val="0"/>
              <w:marBottom w:val="432"/>
              <w:divBdr>
                <w:top w:val="none" w:sz="0" w:space="0" w:color="auto"/>
                <w:left w:val="none" w:sz="0" w:space="0" w:color="auto"/>
                <w:bottom w:val="none" w:sz="0" w:space="0" w:color="auto"/>
                <w:right w:val="none" w:sz="0" w:space="0" w:color="auto"/>
              </w:divBdr>
            </w:div>
            <w:div w:id="1913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94591">
      <w:bodyDiv w:val="1"/>
      <w:marLeft w:val="0"/>
      <w:marRight w:val="0"/>
      <w:marTop w:val="0"/>
      <w:marBottom w:val="0"/>
      <w:divBdr>
        <w:top w:val="none" w:sz="0" w:space="0" w:color="auto"/>
        <w:left w:val="none" w:sz="0" w:space="0" w:color="auto"/>
        <w:bottom w:val="none" w:sz="0" w:space="0" w:color="auto"/>
        <w:right w:val="none" w:sz="0" w:space="0" w:color="auto"/>
      </w:divBdr>
      <w:divsChild>
        <w:div w:id="1514027480">
          <w:marLeft w:val="0"/>
          <w:marRight w:val="0"/>
          <w:marTop w:val="0"/>
          <w:marBottom w:val="0"/>
          <w:divBdr>
            <w:top w:val="none" w:sz="0" w:space="0" w:color="auto"/>
            <w:left w:val="none" w:sz="0" w:space="0" w:color="auto"/>
            <w:bottom w:val="none" w:sz="0" w:space="0" w:color="auto"/>
            <w:right w:val="none" w:sz="0" w:space="0" w:color="auto"/>
          </w:divBdr>
        </w:div>
      </w:divsChild>
    </w:div>
    <w:div w:id="820928291">
      <w:bodyDiv w:val="1"/>
      <w:marLeft w:val="0"/>
      <w:marRight w:val="0"/>
      <w:marTop w:val="0"/>
      <w:marBottom w:val="0"/>
      <w:divBdr>
        <w:top w:val="none" w:sz="0" w:space="0" w:color="auto"/>
        <w:left w:val="none" w:sz="0" w:space="0" w:color="auto"/>
        <w:bottom w:val="none" w:sz="0" w:space="0" w:color="auto"/>
        <w:right w:val="none" w:sz="0" w:space="0" w:color="auto"/>
      </w:divBdr>
    </w:div>
    <w:div w:id="938757944">
      <w:bodyDiv w:val="1"/>
      <w:marLeft w:val="0"/>
      <w:marRight w:val="0"/>
      <w:marTop w:val="0"/>
      <w:marBottom w:val="0"/>
      <w:divBdr>
        <w:top w:val="none" w:sz="0" w:space="0" w:color="auto"/>
        <w:left w:val="none" w:sz="0" w:space="0" w:color="auto"/>
        <w:bottom w:val="none" w:sz="0" w:space="0" w:color="auto"/>
        <w:right w:val="none" w:sz="0" w:space="0" w:color="auto"/>
      </w:divBdr>
    </w:div>
    <w:div w:id="1077942106">
      <w:bodyDiv w:val="1"/>
      <w:marLeft w:val="0"/>
      <w:marRight w:val="0"/>
      <w:marTop w:val="0"/>
      <w:marBottom w:val="0"/>
      <w:divBdr>
        <w:top w:val="single" w:sz="2" w:space="0" w:color="000000"/>
        <w:left w:val="none" w:sz="0" w:space="0" w:color="auto"/>
        <w:bottom w:val="none" w:sz="0" w:space="0" w:color="auto"/>
        <w:right w:val="none" w:sz="0" w:space="0" w:color="auto"/>
      </w:divBdr>
      <w:divsChild>
        <w:div w:id="1400054197">
          <w:marLeft w:val="0"/>
          <w:marRight w:val="0"/>
          <w:marTop w:val="0"/>
          <w:marBottom w:val="0"/>
          <w:divBdr>
            <w:top w:val="none" w:sz="0" w:space="0" w:color="auto"/>
            <w:left w:val="none" w:sz="0" w:space="0" w:color="auto"/>
            <w:bottom w:val="none" w:sz="0" w:space="0" w:color="auto"/>
            <w:right w:val="none" w:sz="0" w:space="0" w:color="auto"/>
          </w:divBdr>
          <w:divsChild>
            <w:div w:id="552618207">
              <w:marLeft w:val="0"/>
              <w:marRight w:val="0"/>
              <w:marTop w:val="0"/>
              <w:marBottom w:val="432"/>
              <w:divBdr>
                <w:top w:val="none" w:sz="0" w:space="0" w:color="auto"/>
                <w:left w:val="none" w:sz="0" w:space="0" w:color="auto"/>
                <w:bottom w:val="none" w:sz="0" w:space="0" w:color="auto"/>
                <w:right w:val="none" w:sz="0" w:space="0" w:color="auto"/>
              </w:divBdr>
            </w:div>
            <w:div w:id="12208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7411">
      <w:bodyDiv w:val="1"/>
      <w:marLeft w:val="0"/>
      <w:marRight w:val="0"/>
      <w:marTop w:val="0"/>
      <w:marBottom w:val="0"/>
      <w:divBdr>
        <w:top w:val="none" w:sz="0" w:space="0" w:color="auto"/>
        <w:left w:val="none" w:sz="0" w:space="0" w:color="auto"/>
        <w:bottom w:val="none" w:sz="0" w:space="0" w:color="auto"/>
        <w:right w:val="none" w:sz="0" w:space="0" w:color="auto"/>
      </w:divBdr>
    </w:div>
    <w:div w:id="1356080404">
      <w:bodyDiv w:val="1"/>
      <w:marLeft w:val="0"/>
      <w:marRight w:val="0"/>
      <w:marTop w:val="0"/>
      <w:marBottom w:val="0"/>
      <w:divBdr>
        <w:top w:val="single" w:sz="2" w:space="0" w:color="000000"/>
        <w:left w:val="none" w:sz="0" w:space="0" w:color="auto"/>
        <w:bottom w:val="none" w:sz="0" w:space="0" w:color="auto"/>
        <w:right w:val="none" w:sz="0" w:space="0" w:color="auto"/>
      </w:divBdr>
      <w:divsChild>
        <w:div w:id="7602772">
          <w:marLeft w:val="0"/>
          <w:marRight w:val="0"/>
          <w:marTop w:val="0"/>
          <w:marBottom w:val="0"/>
          <w:divBdr>
            <w:top w:val="none" w:sz="0" w:space="0" w:color="auto"/>
            <w:left w:val="none" w:sz="0" w:space="0" w:color="auto"/>
            <w:bottom w:val="none" w:sz="0" w:space="0" w:color="auto"/>
            <w:right w:val="none" w:sz="0" w:space="0" w:color="auto"/>
          </w:divBdr>
          <w:divsChild>
            <w:div w:id="405038400">
              <w:marLeft w:val="0"/>
              <w:marRight w:val="0"/>
              <w:marTop w:val="0"/>
              <w:marBottom w:val="432"/>
              <w:divBdr>
                <w:top w:val="none" w:sz="0" w:space="0" w:color="auto"/>
                <w:left w:val="none" w:sz="0" w:space="0" w:color="auto"/>
                <w:bottom w:val="none" w:sz="0" w:space="0" w:color="auto"/>
                <w:right w:val="none" w:sz="0" w:space="0" w:color="auto"/>
              </w:divBdr>
            </w:div>
            <w:div w:id="12176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4102">
      <w:bodyDiv w:val="1"/>
      <w:marLeft w:val="0"/>
      <w:marRight w:val="0"/>
      <w:marTop w:val="0"/>
      <w:marBottom w:val="0"/>
      <w:divBdr>
        <w:top w:val="single" w:sz="2" w:space="0" w:color="000000"/>
        <w:left w:val="none" w:sz="0" w:space="0" w:color="auto"/>
        <w:bottom w:val="none" w:sz="0" w:space="0" w:color="auto"/>
        <w:right w:val="none" w:sz="0" w:space="0" w:color="auto"/>
      </w:divBdr>
      <w:divsChild>
        <w:div w:id="63914167">
          <w:marLeft w:val="0"/>
          <w:marRight w:val="0"/>
          <w:marTop w:val="0"/>
          <w:marBottom w:val="0"/>
          <w:divBdr>
            <w:top w:val="none" w:sz="0" w:space="0" w:color="auto"/>
            <w:left w:val="none" w:sz="0" w:space="0" w:color="auto"/>
            <w:bottom w:val="none" w:sz="0" w:space="0" w:color="auto"/>
            <w:right w:val="none" w:sz="0" w:space="0" w:color="auto"/>
          </w:divBdr>
          <w:divsChild>
            <w:div w:id="1063260889">
              <w:marLeft w:val="0"/>
              <w:marRight w:val="0"/>
              <w:marTop w:val="0"/>
              <w:marBottom w:val="432"/>
              <w:divBdr>
                <w:top w:val="none" w:sz="0" w:space="0" w:color="auto"/>
                <w:left w:val="none" w:sz="0" w:space="0" w:color="auto"/>
                <w:bottom w:val="none" w:sz="0" w:space="0" w:color="auto"/>
                <w:right w:val="none" w:sz="0" w:space="0" w:color="auto"/>
              </w:divBdr>
            </w:div>
            <w:div w:id="6239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6698">
      <w:bodyDiv w:val="1"/>
      <w:marLeft w:val="0"/>
      <w:marRight w:val="0"/>
      <w:marTop w:val="0"/>
      <w:marBottom w:val="0"/>
      <w:divBdr>
        <w:top w:val="none" w:sz="0" w:space="0" w:color="auto"/>
        <w:left w:val="none" w:sz="0" w:space="0" w:color="auto"/>
        <w:bottom w:val="none" w:sz="0" w:space="0" w:color="auto"/>
        <w:right w:val="none" w:sz="0" w:space="0" w:color="auto"/>
      </w:divBdr>
    </w:div>
    <w:div w:id="18738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cis.com/blogs/chemicals-and-the-economy/2014/07/us-auto-sales-set-decline-todays-credit-bubble-ends/" TargetMode="External"/><Relationship Id="rId117" Type="http://schemas.openxmlformats.org/officeDocument/2006/relationships/footer" Target="footer1.xml"/><Relationship Id="rId21" Type="http://schemas.openxmlformats.org/officeDocument/2006/relationships/hyperlink" Target="http://www.icis.com/blogs/chemicals-and-the-economy/2014/07/cotton-prices-suffer-worst-crash-55-years/" TargetMode="External"/><Relationship Id="rId42" Type="http://schemas.openxmlformats.org/officeDocument/2006/relationships/hyperlink" Target="http://www.icis.com/blogs/chemicals-and-the-economy/2009/10/computerised-trading-dominates/" TargetMode="External"/><Relationship Id="rId47" Type="http://schemas.openxmlformats.org/officeDocument/2006/relationships/hyperlink" Target="https://www.icis.com/blogs/chemicals-and-the-economy/2013/10/high-frequency-trading-continues-to-take-markets-higher/" TargetMode="External"/><Relationship Id="rId63" Type="http://schemas.openxmlformats.org/officeDocument/2006/relationships/hyperlink" Target="http://www.bloomberg.com/news/2014-08-21/draghi-gets-weaker-euro-with-economy-needing-it-most.html" TargetMode="External"/><Relationship Id="rId68" Type="http://schemas.openxmlformats.org/officeDocument/2006/relationships/hyperlink" Target="http://blogs.barrons.com/stockstowatchtoday/2014/08/22/stocks-erase-losses-on-yellen-speech/" TargetMode="External"/><Relationship Id="rId84" Type="http://schemas.openxmlformats.org/officeDocument/2006/relationships/hyperlink" Target="http://www.icis.com/blogs/chemicals-and-the-economy/2013/06/its-going-to-be-scary/" TargetMode="External"/><Relationship Id="rId89" Type="http://schemas.openxmlformats.org/officeDocument/2006/relationships/hyperlink" Target="http://www.icis.com/blogs/chemicals-and-the-economy/financial-events/" TargetMode="External"/><Relationship Id="rId112" Type="http://schemas.openxmlformats.org/officeDocument/2006/relationships/hyperlink" Target="http://www.icis.com/blogs/chemicals-and-the-economy/2014/07/will-2014-be-a-repeat-of-2008-but-worse/" TargetMode="External"/><Relationship Id="rId16" Type="http://schemas.openxmlformats.org/officeDocument/2006/relationships/hyperlink" Target="http://www.icis.com/blogs/chemicals-and-the-economy/2014/08/china-condom-sales-slide-1-millionday-anti-graft-campaign-continues/" TargetMode="External"/><Relationship Id="rId107" Type="http://schemas.openxmlformats.org/officeDocument/2006/relationships/hyperlink" Target="http://www.icis.com/blogs/chemicals-and-the-economy/2014/06/chinas-earthquake-opens-fault-lines-debt-fuelled-ring-fire/" TargetMode="External"/><Relationship Id="rId11" Type="http://schemas.openxmlformats.org/officeDocument/2006/relationships/hyperlink" Target="http://www.icis.com/blogs/chemicals-and-the-economy/financial-events/" TargetMode="External"/><Relationship Id="rId32" Type="http://schemas.openxmlformats.org/officeDocument/2006/relationships/image" Target="media/image2.png"/><Relationship Id="rId37" Type="http://schemas.openxmlformats.org/officeDocument/2006/relationships/hyperlink" Target="http://www.icis.com/blogs/chemicals-and-the-economy/2014/07/oil-price-costs-remain-close-to-5-of-global-gdp/" TargetMode="External"/><Relationship Id="rId53" Type="http://schemas.openxmlformats.org/officeDocument/2006/relationships/hyperlink" Target="http://www.icis.com/blogs/chemicals-and-the-economy/2013/09/oil-market-hype-fails-to-take-prices-out-of-their-triangle/" TargetMode="External"/><Relationship Id="rId58" Type="http://schemas.openxmlformats.org/officeDocument/2006/relationships/hyperlink" Target="http://www.icis.com/blogs/chemicals-and-the-economy/2014/08/the-great-unwinding-of-policymaker-stimulus-has-begun/" TargetMode="External"/><Relationship Id="rId74" Type="http://schemas.openxmlformats.org/officeDocument/2006/relationships/hyperlink" Target="http://www.icis.com/blogs/chemicals-and-the-economy/2014/08/the-great-unwinding-of-policymaker-stimulus-has-begun/" TargetMode="External"/><Relationship Id="rId79" Type="http://schemas.openxmlformats.org/officeDocument/2006/relationships/hyperlink" Target="http://www.icis.com/blogs/chemicals-and-the-economy/2014/02/7-global-implications-chinas-new-policies/" TargetMode="External"/><Relationship Id="rId102" Type="http://schemas.openxmlformats.org/officeDocument/2006/relationships/hyperlink" Target="http://www.icis.com/blogs/chemicals-and-the-economy/2013/05/central-banks-pop-champagne-co/" TargetMode="External"/><Relationship Id="rId5" Type="http://schemas.openxmlformats.org/officeDocument/2006/relationships/webSettings" Target="webSettings.xml"/><Relationship Id="rId61" Type="http://schemas.openxmlformats.org/officeDocument/2006/relationships/hyperlink" Target="http://www.businessinsider.com/what-is-abenomics-2013-3" TargetMode="External"/><Relationship Id="rId82" Type="http://schemas.openxmlformats.org/officeDocument/2006/relationships/hyperlink" Target="http://www.icis.com/blogs/chemicals-and-the-economy/2014/07/polyethylene-shadow-banking-chinas-collateral-trade/" TargetMode="External"/><Relationship Id="rId90" Type="http://schemas.openxmlformats.org/officeDocument/2006/relationships/hyperlink" Target="https://s3-eu-west-1.amazonaws.com/rbi-blogs/wp-content/blogs.dir/383/files/2014/09/SP500-Sept141.png" TargetMode="External"/><Relationship Id="rId95" Type="http://schemas.openxmlformats.org/officeDocument/2006/relationships/hyperlink" Target="http://www.icis.com/blogs/chemicals-and-the-economy/2014/07/will-2014-be-a-repeat-of-2008-but-worse/" TargetMode="External"/><Relationship Id="rId19" Type="http://schemas.openxmlformats.org/officeDocument/2006/relationships/hyperlink" Target="http://online.wsj.com/news/articles/SB10001424052702304547704579561330403144464?mg=reno64-wsj" TargetMode="External"/><Relationship Id="rId14" Type="http://schemas.openxmlformats.org/officeDocument/2006/relationships/hyperlink" Target="http://www.icis.com/blogs/chemicals-and-the-economy/2014/02/7-global-implications-chinas-new-policies/" TargetMode="External"/><Relationship Id="rId22" Type="http://schemas.openxmlformats.org/officeDocument/2006/relationships/hyperlink" Target="http://uk.reuters.com/article/2014/08/12/iea-oil-idUKL6N0QI1CK20140812" TargetMode="External"/><Relationship Id="rId27" Type="http://schemas.openxmlformats.org/officeDocument/2006/relationships/hyperlink" Target="http://www.federalreserve.gov/newsevents/speech/fischer20140811a.htm" TargetMode="External"/><Relationship Id="rId30" Type="http://schemas.openxmlformats.org/officeDocument/2006/relationships/hyperlink" Target="http://www.icis.com/blogs/chemicals-and-the-economy/financial-events/" TargetMode="External"/><Relationship Id="rId35" Type="http://schemas.openxmlformats.org/officeDocument/2006/relationships/hyperlink" Target="http://www.icis.com/blogs/chemicals-and-the-economy/2014/07/could-the-oil-price-triangle-be-close-to-cracking/" TargetMode="External"/><Relationship Id="rId43" Type="http://schemas.openxmlformats.org/officeDocument/2006/relationships/hyperlink" Target="http://mpra.ub.uni-muenchen.de/37486/1/MPRA_paper_37486.pdf" TargetMode="External"/><Relationship Id="rId48" Type="http://schemas.openxmlformats.org/officeDocument/2006/relationships/hyperlink" Target="http://www.icis.com/blogs/chemicals-and-the-economy/2014/03/central-banks-attempted-manipulate-asset-prices-financial-makets/" TargetMode="External"/><Relationship Id="rId56" Type="http://schemas.openxmlformats.org/officeDocument/2006/relationships/hyperlink" Target="https://s3-eu-west-1.amazonaws.com/rbi-blogs/wp-content/blogs.dir/383/files/2014/09/US-Sept14.png" TargetMode="External"/><Relationship Id="rId64" Type="http://schemas.openxmlformats.org/officeDocument/2006/relationships/hyperlink" Target="http://www.icis.com/blogs/chemicals-and-the-economy/2014/08/oil-prices-break-triangle-downwards/" TargetMode="External"/><Relationship Id="rId69" Type="http://schemas.openxmlformats.org/officeDocument/2006/relationships/hyperlink" Target="http://www.bbc.co.uk/news/world-europe-29017736" TargetMode="External"/><Relationship Id="rId77" Type="http://schemas.openxmlformats.org/officeDocument/2006/relationships/hyperlink" Target="http://www.icis.com/blogs/chemicals-and-the-economy/2014/08/oil-prices-break-triangle-downwards/" TargetMode="External"/><Relationship Id="rId100" Type="http://schemas.openxmlformats.org/officeDocument/2006/relationships/hyperlink" Target="http://www.new-normal.com/book/chapter-2/" TargetMode="External"/><Relationship Id="rId105" Type="http://schemas.openxmlformats.org/officeDocument/2006/relationships/hyperlink" Target="https://www.icis.com/blogs/chemicals-and-the-economy/2013/10/growth-depends-on-people-not-economic-models/" TargetMode="External"/><Relationship Id="rId113" Type="http://schemas.openxmlformats.org/officeDocument/2006/relationships/hyperlink" Target="http://www.investopedia.com/terms/p/pe10ratio.asp" TargetMode="External"/><Relationship Id="rId11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www.icis.com/blogs/chemicals-and-the-economy/2014/07/oil-consumption-growth-has-slowed-as-prices-have-stayed-high/" TargetMode="External"/><Relationship Id="rId72" Type="http://schemas.openxmlformats.org/officeDocument/2006/relationships/hyperlink" Target="https://s3-eu-west-1.amazonaws.com/rbi-blogs/wp-content/blogs.dir/383/files/2014/09/US-int-rates-Sept141.png" TargetMode="External"/><Relationship Id="rId80" Type="http://schemas.openxmlformats.org/officeDocument/2006/relationships/hyperlink" Target="http://internationalechem.com/wp-content/uploads/2014/02/Research-Note-China.pdf" TargetMode="External"/><Relationship Id="rId85" Type="http://schemas.openxmlformats.org/officeDocument/2006/relationships/hyperlink" Target="http://www.icis.com/blogs/chemicals-and-the-economy/2014/09/us-dollar-rises-investors-fear-feds-low-cost-money-may-disappear/" TargetMode="External"/><Relationship Id="rId93" Type="http://schemas.openxmlformats.org/officeDocument/2006/relationships/hyperlink" Target="http://en.wikipedia.org/wiki/Dot-com_bubble" TargetMode="External"/><Relationship Id="rId98" Type="http://schemas.openxmlformats.org/officeDocument/2006/relationships/hyperlink" Target="http://www.econ.yale.edu/~shiller/data.htm"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forbes.com/sites/kenrapoza/2014/08/13/market-actually-likes-chinas-new-credit-decline/" TargetMode="External"/><Relationship Id="rId17" Type="http://schemas.openxmlformats.org/officeDocument/2006/relationships/hyperlink" Target="http://www.forbes.com/sites/timworstall/2014/08/13/japans-gdp-falls-by-6-8-in-the-second-quarter-on-sales-tax-rise/" TargetMode="External"/><Relationship Id="rId25" Type="http://schemas.openxmlformats.org/officeDocument/2006/relationships/hyperlink" Target="http://online.wsj.com/articles/u-s-retail-sales-flat-in-july-1407933161" TargetMode="External"/><Relationship Id="rId33" Type="http://schemas.openxmlformats.org/officeDocument/2006/relationships/hyperlink" Target="http://www.icis.com/blogs/chemicals-and-the-economy/2014/08/the-great-unwinding-of-policymaker-stimulus-has-begun/" TargetMode="External"/><Relationship Id="rId38" Type="http://schemas.openxmlformats.org/officeDocument/2006/relationships/hyperlink" Target="http://www.icis.com/blogs/chemicals-and-the-economy/2013/09/oil-market-hype-fails-to-take-prices-out-of-their-triangle/" TargetMode="External"/><Relationship Id="rId46" Type="http://schemas.openxmlformats.org/officeDocument/2006/relationships/hyperlink" Target="http://www.icis.com/blogs/chemicals-and-the-economy/2014/07/oil-price-costs-remain-close-to-5-of-global-gdp/" TargetMode="External"/><Relationship Id="rId59" Type="http://schemas.openxmlformats.org/officeDocument/2006/relationships/hyperlink" Target="http://www.ft.com/cms/s/0/6748adf4-2ddb-11e4-b330-00144feabdc0.html" TargetMode="External"/><Relationship Id="rId67" Type="http://schemas.openxmlformats.org/officeDocument/2006/relationships/hyperlink" Target="http://www.icis.com/blogs/chemicals-and-the-economy/2014/09/serious-economic-cooling-makes-chinas-gdp-likely-go-negative/" TargetMode="External"/><Relationship Id="rId103" Type="http://schemas.openxmlformats.org/officeDocument/2006/relationships/hyperlink" Target="http://www.new-normal.com/wp-content/uploads/2014/09/HBR-Ben-Graham-1988.pdf" TargetMode="External"/><Relationship Id="rId108" Type="http://schemas.openxmlformats.org/officeDocument/2006/relationships/hyperlink" Target="http://www.icis.com/blogs/chemicals-and-the-economy/2014/06/chinas-earthquake-opens-fault-lines-debt-fuelled-ring-fire/" TargetMode="External"/><Relationship Id="rId116" Type="http://schemas.openxmlformats.org/officeDocument/2006/relationships/header" Target="header2.xml"/><Relationship Id="rId20" Type="http://schemas.openxmlformats.org/officeDocument/2006/relationships/hyperlink" Target="http://www.icis.com/blogs/chemicals-and-the-economy/2012/02/financial-markets-correlation/" TargetMode="External"/><Relationship Id="rId41" Type="http://schemas.openxmlformats.org/officeDocument/2006/relationships/hyperlink" Target="https://www.icis.com/blogs/chemicals-and-the-economy/2011/02/the-correlation-trade-keeps-en/" TargetMode="External"/><Relationship Id="rId54" Type="http://schemas.openxmlformats.org/officeDocument/2006/relationships/hyperlink" Target="http://www.icis.com/blogs/chemicals-and-the-economy/PaulHodges/" TargetMode="External"/><Relationship Id="rId62" Type="http://schemas.openxmlformats.org/officeDocument/2006/relationships/hyperlink" Target="http://www.bloombergview.com/articles/2012-07-04/devaluing-the-pound-isn-t-a-solution-it-s-default" TargetMode="External"/><Relationship Id="rId70" Type="http://schemas.openxmlformats.org/officeDocument/2006/relationships/hyperlink" Target="http://www.icis.com/blogs/chemicals-and-the-economy/PaulHodges/" TargetMode="External"/><Relationship Id="rId75" Type="http://schemas.openxmlformats.org/officeDocument/2006/relationships/hyperlink" Target="http://www.icis.com/blogs/chemicals-and-the-economy/2014/08/oil-prices-break-triangle-downwards/" TargetMode="External"/><Relationship Id="rId83" Type="http://schemas.openxmlformats.org/officeDocument/2006/relationships/hyperlink" Target="http://www.icis.com/blogs/chemicals-and-the-economy/2014/05/another-minsky-moment-beckons-for-us-stock-markets/" TargetMode="External"/><Relationship Id="rId88" Type="http://schemas.openxmlformats.org/officeDocument/2006/relationships/hyperlink" Target="http://www.icis.com/blogs/chemicals-and-the-economy/PaulHodges/" TargetMode="External"/><Relationship Id="rId91" Type="http://schemas.openxmlformats.org/officeDocument/2006/relationships/image" Target="media/image5.png"/><Relationship Id="rId96" Type="http://schemas.openxmlformats.org/officeDocument/2006/relationships/hyperlink" Target="http://www.icis.com/blogs/chemicals-and-the-economy/2013/11/quantitative-easing-went-wrong/" TargetMode="External"/><Relationship Id="rId111" Type="http://schemas.openxmlformats.org/officeDocument/2006/relationships/hyperlink" Target="http://www.icis.com/blogs/chemicals-and-the-economy/2014/09/great-unwinding-sees-dollar-rise-oil-prices-fal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t.com/cms/s/0/b3c468a8-230e-11e4-a424-00144feabdc0.html?siteedition=uk" TargetMode="External"/><Relationship Id="rId23" Type="http://schemas.openxmlformats.org/officeDocument/2006/relationships/hyperlink" Target="http://af.reuters.com/article/commoditiesNews/idAFL4N0QL03K20140815" TargetMode="External"/><Relationship Id="rId28" Type="http://schemas.openxmlformats.org/officeDocument/2006/relationships/hyperlink" Target="http://www.nytimes.com/2014/08/17/upshot/the-mystery-of-lofty-elevations.html?ref=business&amp;_r=0&amp;abt=0002&amp;abg=1" TargetMode="External"/><Relationship Id="rId36" Type="http://schemas.openxmlformats.org/officeDocument/2006/relationships/hyperlink" Target="http://www.icis.com/blogs/chemicals-and-the-economy/2014/03/central-banks-attempted-manipulate-asset-prices-financial-makets/" TargetMode="External"/><Relationship Id="rId49" Type="http://schemas.openxmlformats.org/officeDocument/2006/relationships/hyperlink" Target="http://af.reuters.com/article/commoditiesNews/idAFL4N0QL03K20140815" TargetMode="External"/><Relationship Id="rId57" Type="http://schemas.openxmlformats.org/officeDocument/2006/relationships/image" Target="media/image3.png"/><Relationship Id="rId106" Type="http://schemas.openxmlformats.org/officeDocument/2006/relationships/hyperlink" Target="http://www.icis.com/blogs/chemicals-and-the-economy/2013/12/deflation-far-likely-inflation/" TargetMode="External"/><Relationship Id="rId114" Type="http://schemas.openxmlformats.org/officeDocument/2006/relationships/image" Target="media/image6.jpeg"/><Relationship Id="rId119" Type="http://schemas.openxmlformats.org/officeDocument/2006/relationships/header" Target="header3.xml"/><Relationship Id="rId10" Type="http://schemas.openxmlformats.org/officeDocument/2006/relationships/hyperlink" Target="http://www.icis.com/blogs/chemicals-and-the-economy/PaulHodges/" TargetMode="External"/><Relationship Id="rId31" Type="http://schemas.openxmlformats.org/officeDocument/2006/relationships/hyperlink" Target="https://s3-eu-west-1.amazonaws.com/rbi-blogs/wp-content/blogs.dir/383/files/2014/08/Brent-Aug14a.png" TargetMode="External"/><Relationship Id="rId44" Type="http://schemas.openxmlformats.org/officeDocument/2006/relationships/hyperlink" Target="http://www.icis.com/blogs/chemicals-and-the-economy/2010/07/study-warns-against-long-only/" TargetMode="External"/><Relationship Id="rId52" Type="http://schemas.openxmlformats.org/officeDocument/2006/relationships/hyperlink" Target="http://www.investopedia.com/university/technical/techanalysis9.asp" TargetMode="External"/><Relationship Id="rId60" Type="http://schemas.openxmlformats.org/officeDocument/2006/relationships/hyperlink" Target="http://blogs.wsj.com/source/2010/08/23/getting-ready-for-a-dollar-collapse/" TargetMode="External"/><Relationship Id="rId65" Type="http://schemas.openxmlformats.org/officeDocument/2006/relationships/hyperlink" Target="http://www.icis.com/blogs/chemicals-and-the-economy/2014/09/us-japan-consumer-spending-falls-deflation-threatens-eurozone/" TargetMode="External"/><Relationship Id="rId73" Type="http://schemas.openxmlformats.org/officeDocument/2006/relationships/image" Target="media/image4.png"/><Relationship Id="rId78" Type="http://schemas.openxmlformats.org/officeDocument/2006/relationships/hyperlink" Target="http://blogs.wsj.com/moneybeat/2014/03/30/parsing-interest-rates-surprise-decline/" TargetMode="External"/><Relationship Id="rId81" Type="http://schemas.openxmlformats.org/officeDocument/2006/relationships/hyperlink" Target="http://online.wsj.com/articles/more-than-1-in-5-homes-in-chinese-cities-are-empty-survey-says-1402484499" TargetMode="External"/><Relationship Id="rId86" Type="http://schemas.openxmlformats.org/officeDocument/2006/relationships/hyperlink" Target="http://www.icis.com/blogs/chemicals-and-the-economy/2014/06/chinas-earthquake-opens-fault-lines-debt-fuelled-ring-fire/" TargetMode="External"/><Relationship Id="rId94" Type="http://schemas.openxmlformats.org/officeDocument/2006/relationships/hyperlink" Target="http://press.princeton.edu/titles/8714.html" TargetMode="External"/><Relationship Id="rId99" Type="http://schemas.openxmlformats.org/officeDocument/2006/relationships/hyperlink" Target="http://en.wikipedia.org/wiki/William_McChesney_Martin" TargetMode="External"/><Relationship Id="rId101" Type="http://schemas.openxmlformats.org/officeDocument/2006/relationships/hyperlink" Target="http://www.icis.com/blogs/chemicals-and-the-economy/2014/01/qe-spending/"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is.com/blogs/chemicals-and-the-economy/" TargetMode="External"/><Relationship Id="rId13" Type="http://schemas.openxmlformats.org/officeDocument/2006/relationships/hyperlink" Target="http://internationalechem.com/wp-content/uploads/2014/02/Research-Note-China.pdf" TargetMode="External"/><Relationship Id="rId18" Type="http://schemas.openxmlformats.org/officeDocument/2006/relationships/hyperlink" Target="http://www.icis.com/blogs/chemicals-and-the-economy/2014/04/worse-2007-problem-developed-economies/" TargetMode="External"/><Relationship Id="rId39" Type="http://schemas.openxmlformats.org/officeDocument/2006/relationships/hyperlink" Target="http://www.icis.com/blogs/chemicals-and-the-economy/2014/07/oil-consumption-growth-has-slowed-as-prices-have-stayed-high/" TargetMode="External"/><Relationship Id="rId109" Type="http://schemas.openxmlformats.org/officeDocument/2006/relationships/hyperlink" Target="http://www.icis.com/blogs/chemicals-and-the-economy/2014/09/great-unwinding-sees-dollar-rise-oil-prices-fall/" TargetMode="External"/><Relationship Id="rId34" Type="http://schemas.openxmlformats.org/officeDocument/2006/relationships/hyperlink" Target="http://www.investopedia.com/university/charts/charts5.asp" TargetMode="External"/><Relationship Id="rId50" Type="http://schemas.openxmlformats.org/officeDocument/2006/relationships/hyperlink" Target="http://uk.reuters.com/article/2014/08/12/iea-oil-idUKL6N0QI1CK20140812" TargetMode="External"/><Relationship Id="rId55" Type="http://schemas.openxmlformats.org/officeDocument/2006/relationships/hyperlink" Target="http://www.icis.com/blogs/chemicals-and-the-economy/financial-events/" TargetMode="External"/><Relationship Id="rId76" Type="http://schemas.openxmlformats.org/officeDocument/2006/relationships/hyperlink" Target="http://www.icis.com/blogs/chemicals-and-the-economy/2014/08/the-great-unwinding-of-policymaker-stimulus-has-begun/" TargetMode="External"/><Relationship Id="rId97" Type="http://schemas.openxmlformats.org/officeDocument/2006/relationships/hyperlink" Target="http://www.icis.com/blogs/chemicals-and-the-economy/2014/09/great-unwinding-sees-dollar-rise-oil-prices-fall/" TargetMode="External"/><Relationship Id="rId104" Type="http://schemas.openxmlformats.org/officeDocument/2006/relationships/hyperlink" Target="http://www.icis.com/blogs/chemicals-and-the-economy/2013/06/us-consumer-sentiment-confirms/" TargetMode="External"/><Relationship Id="rId120"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icis.com/blogs/chemicals-and-the-economy/currencies/" TargetMode="External"/><Relationship Id="rId92" Type="http://schemas.openxmlformats.org/officeDocument/2006/relationships/hyperlink" Target="http://www.econ.yale.edu/~shiller/data/ie_data.xls" TargetMode="External"/><Relationship Id="rId2" Type="http://schemas.openxmlformats.org/officeDocument/2006/relationships/numbering" Target="numbering.xml"/><Relationship Id="rId29" Type="http://schemas.openxmlformats.org/officeDocument/2006/relationships/hyperlink" Target="http://www.icis.com/blogs/chemicals-and-the-economy/PaulHodges/" TargetMode="External"/><Relationship Id="rId24" Type="http://schemas.openxmlformats.org/officeDocument/2006/relationships/hyperlink" Target="http://www.ft.com/cms/s/0/16d54dd4-237a-11e4-8e29-00144feabdc0.html" TargetMode="External"/><Relationship Id="rId40" Type="http://schemas.openxmlformats.org/officeDocument/2006/relationships/hyperlink" Target="https://www.icis.com/blogs/chemicals-and-the-economy/2014/04/high-frequency-traders-pay-millions-to-be-legal-highwaymen/" TargetMode="External"/><Relationship Id="rId45" Type="http://schemas.openxmlformats.org/officeDocument/2006/relationships/hyperlink" Target="http://www.bp.com/en/global/corporate/about-bp/energy-economics/statistical-review-of-world-energy.html" TargetMode="External"/><Relationship Id="rId66" Type="http://schemas.openxmlformats.org/officeDocument/2006/relationships/hyperlink" Target="http://www.icis.com/blogs/chemicals-and-the-economy/2014/08/european-chloralkali-output-hit-growth-slows-ukraine-volumes-drop/" TargetMode="External"/><Relationship Id="rId87" Type="http://schemas.openxmlformats.org/officeDocument/2006/relationships/hyperlink" Target="http://www.icis.com/blogs/chemicals-and-the-economy/2014/05/another-minsky-moment-beckons-for-us-stock-markets/" TargetMode="External"/><Relationship Id="rId110" Type="http://schemas.openxmlformats.org/officeDocument/2006/relationships/hyperlink" Target="http://www.icis.com/blogs/chemicals-and-the-economy/2009/04/credit-crisis-losses-head-for/" TargetMode="External"/><Relationship Id="rId115"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ec.eu.com" TargetMode="External"/><Relationship Id="rId1" Type="http://schemas.openxmlformats.org/officeDocument/2006/relationships/hyperlink" Target="mailto:PHodges@iec.eu.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hyperlink" Target="mailto:phodges@iec.eu.com" TargetMode="External"/><Relationship Id="rId2" Type="http://schemas.openxmlformats.org/officeDocument/2006/relationships/image" Target="media/image7.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3E371-57ED-49A0-A03D-60A9A59D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5785</Words>
  <Characters>32978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38686</CharactersWithSpaces>
  <SharedDoc>false</SharedDoc>
  <HLinks>
    <vt:vector size="6" baseType="variant">
      <vt:variant>
        <vt:i4>4980774</vt:i4>
      </vt:variant>
      <vt:variant>
        <vt:i4>3</vt:i4>
      </vt:variant>
      <vt:variant>
        <vt:i4>0</vt:i4>
      </vt:variant>
      <vt:variant>
        <vt:i4>5</vt:i4>
      </vt:variant>
      <vt:variant>
        <vt:lpwstr>mailto:PHodges@New-Normal.com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gggggggggggggggggggg</dc:creator>
  <cp:lastModifiedBy>Paul Hodges</cp:lastModifiedBy>
  <cp:revision>2</cp:revision>
  <cp:lastPrinted>2014-02-01T17:54:00Z</cp:lastPrinted>
  <dcterms:created xsi:type="dcterms:W3CDTF">2015-03-01T14:51:00Z</dcterms:created>
  <dcterms:modified xsi:type="dcterms:W3CDTF">2015-03-01T14:51:00Z</dcterms:modified>
</cp:coreProperties>
</file>